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62090"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Ministério da Educação</w:t>
      </w:r>
    </w:p>
    <w:p w14:paraId="601C011D"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Universidade Federal de Pernambuco</w:t>
      </w:r>
    </w:p>
    <w:p w14:paraId="2D639658" w14:textId="77777777" w:rsidR="00340B5D" w:rsidRDefault="00000000">
      <w:pPr>
        <w:spacing w:after="120"/>
        <w:jc w:val="center"/>
        <w:rPr>
          <w:rFonts w:ascii="Arial Narrow" w:eastAsia="Arial Narrow" w:hAnsi="Arial Narrow" w:cs="Arial Narrow"/>
          <w:b/>
          <w:sz w:val="24"/>
          <w:szCs w:val="24"/>
        </w:rPr>
      </w:pPr>
      <w:r>
        <w:rPr>
          <w:rFonts w:ascii="Arial Narrow" w:eastAsia="Arial Narrow" w:hAnsi="Arial Narrow" w:cs="Arial Narrow"/>
          <w:b/>
          <w:sz w:val="24"/>
          <w:szCs w:val="24"/>
        </w:rPr>
        <w:t>Pró-Reitoria para Assuntos de Pesquisa e Pós-Graduação</w:t>
      </w:r>
    </w:p>
    <w:p w14:paraId="608B7B85" w14:textId="6D5C230E" w:rsidR="00340B5D" w:rsidRDefault="00000000">
      <w:pPr>
        <w:spacing w:after="120"/>
        <w:ind w:right="22"/>
        <w:jc w:val="center"/>
        <w:rPr>
          <w:rFonts w:ascii="Arial Narrow" w:eastAsia="Arial Narrow" w:hAnsi="Arial Narrow" w:cs="Arial Narrow"/>
          <w:b/>
          <w:sz w:val="24"/>
          <w:szCs w:val="24"/>
        </w:rPr>
      </w:pPr>
      <w:r>
        <w:rPr>
          <w:rFonts w:ascii="Arial Narrow" w:eastAsia="Arial Narrow" w:hAnsi="Arial Narrow" w:cs="Arial Narrow"/>
          <w:b/>
          <w:sz w:val="24"/>
          <w:szCs w:val="24"/>
        </w:rPr>
        <w:t>Edital Programa de Pós-Graduação em Oceanografia da UFPE nº 01/202</w:t>
      </w:r>
      <w:r w:rsidR="00BC71AA">
        <w:rPr>
          <w:rFonts w:ascii="Arial Narrow" w:eastAsia="Arial Narrow" w:hAnsi="Arial Narrow" w:cs="Arial Narrow"/>
          <w:b/>
          <w:sz w:val="24"/>
          <w:szCs w:val="24"/>
        </w:rPr>
        <w:t>4</w:t>
      </w:r>
    </w:p>
    <w:p w14:paraId="620E7714" w14:textId="4E14D01C" w:rsidR="00340B5D" w:rsidRDefault="00000000">
      <w:pPr>
        <w:spacing w:after="120"/>
        <w:ind w:right="22"/>
        <w:jc w:val="center"/>
        <w:rPr>
          <w:rFonts w:ascii="Arial Narrow" w:eastAsia="Arial Narrow" w:hAnsi="Arial Narrow" w:cs="Arial Narrow"/>
          <w:b/>
          <w:sz w:val="24"/>
          <w:szCs w:val="24"/>
        </w:rPr>
      </w:pPr>
      <w:r>
        <w:rPr>
          <w:rFonts w:ascii="Arial Narrow" w:eastAsia="Arial Narrow" w:hAnsi="Arial Narrow" w:cs="Arial Narrow"/>
          <w:b/>
          <w:sz w:val="24"/>
          <w:szCs w:val="24"/>
        </w:rPr>
        <w:t>Concessão de Bolsas Doutorado Sanduíche</w:t>
      </w:r>
    </w:p>
    <w:p w14:paraId="5FFB2B55" w14:textId="30B3F3D5" w:rsidR="00340B5D" w:rsidRPr="00BC71AA" w:rsidRDefault="00000000">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O Programa de Pós-Graduação em Oceanografia da Universidade </w:t>
      </w:r>
      <w:r w:rsidRPr="00BC71AA">
        <w:rPr>
          <w:rFonts w:ascii="Arial Narrow" w:eastAsia="Arial Narrow" w:hAnsi="Arial Narrow" w:cs="Arial Narrow"/>
          <w:sz w:val="24"/>
          <w:szCs w:val="24"/>
        </w:rPr>
        <w:t xml:space="preserve">Federal de Pernambuco – UFPE, torna público o presente edital para a seleção dos beneficiários das bolsas </w:t>
      </w:r>
      <w:r w:rsidRPr="00BC71AA">
        <w:rPr>
          <w:rFonts w:ascii="Arial Narrow" w:eastAsia="Arial Narrow" w:hAnsi="Arial Narrow"/>
          <w:sz w:val="24"/>
          <w:szCs w:val="24"/>
        </w:rPr>
        <w:t>ao Programa de Doutorado Sanduíche no Exterior (PDSE) da Coordenação de Aperfeiçoamento de Pessoal de Nível Superior (Capes).</w:t>
      </w:r>
    </w:p>
    <w:p w14:paraId="41BA3964"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rPr>
          <w:rFonts w:ascii="Arial Narrow" w:eastAsia="Arial Narrow" w:hAnsi="Arial Narrow" w:cs="Arial Narrow"/>
          <w:b/>
          <w:color w:val="000000"/>
          <w:sz w:val="24"/>
          <w:szCs w:val="24"/>
        </w:rPr>
      </w:pPr>
      <w:r w:rsidRPr="00BC71AA">
        <w:rPr>
          <w:rFonts w:ascii="Arial Narrow" w:eastAsia="Arial Narrow" w:hAnsi="Arial Narrow" w:cs="Arial Narrow"/>
          <w:b/>
          <w:color w:val="000000"/>
          <w:sz w:val="24"/>
          <w:szCs w:val="24"/>
        </w:rPr>
        <w:t>1.</w:t>
      </w:r>
      <w:r w:rsidRPr="00BC71AA">
        <w:rPr>
          <w:rFonts w:ascii="Arial Narrow" w:eastAsia="Arial Narrow" w:hAnsi="Arial Narrow" w:cs="Arial Narrow"/>
          <w:b/>
          <w:color w:val="000000"/>
          <w:sz w:val="24"/>
          <w:szCs w:val="24"/>
        </w:rPr>
        <w:tab/>
        <w:t>Dos Objetivos</w:t>
      </w:r>
    </w:p>
    <w:p w14:paraId="20387F2E"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 xml:space="preserve">1.1 </w:t>
      </w:r>
      <w:r>
        <w:rPr>
          <w:rFonts w:ascii="Arial Narrow" w:eastAsia="Arial Narrow" w:hAnsi="Arial Narrow"/>
          <w:sz w:val="24"/>
          <w:szCs w:val="24"/>
          <w:lang w:val="pt-BR"/>
        </w:rPr>
        <w:t xml:space="preserve"> </w:t>
      </w:r>
      <w:r>
        <w:rPr>
          <w:rFonts w:ascii="Arial Narrow" w:eastAsia="Arial Narrow" w:hAnsi="Arial Narrow"/>
          <w:sz w:val="24"/>
          <w:szCs w:val="24"/>
        </w:rPr>
        <w:t xml:space="preserve">Conceder bolsas na modalidade doutorado sanduíche no exterior do programa PDSE, da Capes, a estudantes regularmente matriculados em cursos de doutorado acadêmico ou profissional da UFPE; </w:t>
      </w:r>
    </w:p>
    <w:p w14:paraId="3273D6FC"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1.2</w:t>
      </w:r>
      <w:r>
        <w:rPr>
          <w:rFonts w:ascii="Arial Narrow" w:eastAsia="Arial Narrow" w:hAnsi="Arial Narrow"/>
          <w:sz w:val="24"/>
          <w:szCs w:val="24"/>
          <w:lang w:val="pt-BR"/>
        </w:rPr>
        <w:t xml:space="preserve"> </w:t>
      </w:r>
      <w:r>
        <w:rPr>
          <w:rFonts w:ascii="Arial Narrow" w:eastAsia="Arial Narrow" w:hAnsi="Arial Narrow"/>
          <w:sz w:val="24"/>
          <w:szCs w:val="24"/>
        </w:rPr>
        <w:t xml:space="preserve">Ampliar o nível de colaboração e de publicações conjuntas entre pesquisadores que atuam no Brasil e no exterior; </w:t>
      </w:r>
    </w:p>
    <w:p w14:paraId="210B6222"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 xml:space="preserve">1.3 </w:t>
      </w:r>
      <w:r>
        <w:rPr>
          <w:rFonts w:ascii="Arial Narrow" w:eastAsia="Arial Narrow" w:hAnsi="Arial Narrow"/>
          <w:sz w:val="24"/>
          <w:szCs w:val="24"/>
          <w:lang w:val="pt-BR"/>
        </w:rPr>
        <w:t xml:space="preserve"> </w:t>
      </w:r>
      <w:r>
        <w:rPr>
          <w:rFonts w:ascii="Arial Narrow" w:eastAsia="Arial Narrow" w:hAnsi="Arial Narrow"/>
          <w:sz w:val="24"/>
          <w:szCs w:val="24"/>
        </w:rPr>
        <w:t xml:space="preserve">Fortalecer os programas de pós-graduação e o intercâmbio entre a UFPE e instituições internacionais; </w:t>
      </w:r>
    </w:p>
    <w:p w14:paraId="4CC06AFF"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 xml:space="preserve">1.4 </w:t>
      </w:r>
      <w:r>
        <w:rPr>
          <w:rFonts w:ascii="Arial Narrow" w:eastAsia="Arial Narrow" w:hAnsi="Arial Narrow"/>
          <w:sz w:val="24"/>
          <w:szCs w:val="24"/>
          <w:lang w:val="pt-BR"/>
        </w:rPr>
        <w:t xml:space="preserve"> </w:t>
      </w:r>
      <w:r>
        <w:rPr>
          <w:rFonts w:ascii="Arial Narrow" w:eastAsia="Arial Narrow" w:hAnsi="Arial Narrow"/>
          <w:sz w:val="24"/>
          <w:szCs w:val="24"/>
        </w:rPr>
        <w:t xml:space="preserve">Ampliar o acesso de doutorandos da UFPE a instituições internacionais de excelência; </w:t>
      </w:r>
    </w:p>
    <w:p w14:paraId="0CD59EC4"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 xml:space="preserve">1.5 </w:t>
      </w:r>
      <w:r>
        <w:rPr>
          <w:rFonts w:ascii="Arial Narrow" w:eastAsia="Arial Narrow" w:hAnsi="Arial Narrow"/>
          <w:sz w:val="24"/>
          <w:szCs w:val="24"/>
          <w:lang w:val="pt-BR"/>
        </w:rPr>
        <w:t xml:space="preserve"> </w:t>
      </w:r>
      <w:r>
        <w:rPr>
          <w:rFonts w:ascii="Arial Narrow" w:eastAsia="Arial Narrow" w:hAnsi="Arial Narrow"/>
          <w:sz w:val="24"/>
          <w:szCs w:val="24"/>
        </w:rPr>
        <w:t xml:space="preserve">Auxiliar no processo de internacionalização do ensino superior, da ciência, tecnologia e inovação; </w:t>
      </w:r>
    </w:p>
    <w:p w14:paraId="7A388EC8"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 xml:space="preserve">1.6 </w:t>
      </w:r>
      <w:r>
        <w:rPr>
          <w:rFonts w:ascii="Arial Narrow" w:eastAsia="Arial Narrow" w:hAnsi="Arial Narrow"/>
          <w:sz w:val="24"/>
          <w:szCs w:val="24"/>
          <w:lang w:val="pt-BR"/>
        </w:rPr>
        <w:t xml:space="preserve"> </w:t>
      </w:r>
      <w:r>
        <w:rPr>
          <w:rFonts w:ascii="Arial Narrow" w:eastAsia="Arial Narrow" w:hAnsi="Arial Narrow"/>
          <w:sz w:val="24"/>
          <w:szCs w:val="24"/>
        </w:rPr>
        <w:t xml:space="preserve">Proporcionar maior visibilidade internacional à produção científica, tecnológica e cultural brasileira. </w:t>
      </w:r>
    </w:p>
    <w:p w14:paraId="66CA76BB" w14:textId="77777777" w:rsidR="00340B5D" w:rsidRDefault="00340B5D">
      <w:pPr>
        <w:spacing w:after="120"/>
        <w:jc w:val="both"/>
        <w:rPr>
          <w:rFonts w:ascii="Arial Narrow" w:eastAsia="Arial Narrow" w:hAnsi="Arial Narrow"/>
          <w:sz w:val="24"/>
          <w:szCs w:val="24"/>
        </w:rPr>
      </w:pPr>
    </w:p>
    <w:p w14:paraId="0039C951" w14:textId="77777777" w:rsidR="00340B5D" w:rsidRDefault="00000000">
      <w:pPr>
        <w:spacing w:after="120"/>
        <w:jc w:val="both"/>
        <w:rPr>
          <w:rFonts w:ascii="Arial Narrow" w:eastAsia="Arial Narrow" w:hAnsi="Arial Narrow" w:cs="Arial Narrow"/>
          <w:b/>
          <w:sz w:val="24"/>
          <w:szCs w:val="24"/>
        </w:rPr>
      </w:pPr>
      <w:r>
        <w:rPr>
          <w:rFonts w:ascii="Arial Narrow" w:eastAsia="Arial Narrow" w:hAnsi="Arial Narrow" w:cs="Arial Narrow"/>
          <w:b/>
          <w:sz w:val="24"/>
          <w:szCs w:val="24"/>
        </w:rPr>
        <w:t>2.</w:t>
      </w:r>
      <w:r>
        <w:rPr>
          <w:rFonts w:ascii="Arial Narrow" w:eastAsia="Arial Narrow" w:hAnsi="Arial Narrow" w:cs="Arial Narrow"/>
          <w:b/>
          <w:sz w:val="24"/>
          <w:szCs w:val="24"/>
        </w:rPr>
        <w:tab/>
      </w:r>
      <w:r>
        <w:rPr>
          <w:rFonts w:ascii="Arial Narrow" w:eastAsia="Arial Narrow" w:hAnsi="Arial Narrow" w:cs="Arial Narrow"/>
          <w:b/>
          <w:sz w:val="24"/>
          <w:szCs w:val="24"/>
          <w:lang w:val="pt-BR"/>
        </w:rPr>
        <w:t>Número de v</w:t>
      </w:r>
      <w:r>
        <w:rPr>
          <w:rFonts w:ascii="Arial Narrow" w:eastAsia="Arial Narrow" w:hAnsi="Arial Narrow" w:cs="Arial Narrow"/>
          <w:b/>
          <w:sz w:val="24"/>
          <w:szCs w:val="24"/>
        </w:rPr>
        <w:t>agas</w:t>
      </w:r>
    </w:p>
    <w:tbl>
      <w:tblPr>
        <w:tblStyle w:val="Style48"/>
        <w:tblW w:w="80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0"/>
        <w:gridCol w:w="1185"/>
        <w:gridCol w:w="2268"/>
      </w:tblGrid>
      <w:tr w:rsidR="00340B5D" w14:paraId="357C5D7E" w14:textId="77777777">
        <w:trPr>
          <w:trHeight w:val="300"/>
        </w:trPr>
        <w:tc>
          <w:tcPr>
            <w:tcW w:w="4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bottom"/>
          </w:tcPr>
          <w:p w14:paraId="43ECD2AF" w14:textId="77777777" w:rsidR="00340B5D" w:rsidRDefault="00000000">
            <w:pPr>
              <w:spacing w:after="120"/>
              <w:jc w:val="both"/>
              <w:rPr>
                <w:rFonts w:ascii="Arial Narrow" w:eastAsia="Arial Narrow" w:hAnsi="Arial Narrow" w:cs="Arial Narrow"/>
                <w:b/>
                <w:color w:val="000000"/>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r>
            <w:r>
              <w:rPr>
                <w:rFonts w:ascii="Arial Narrow" w:eastAsia="Arial Narrow" w:hAnsi="Arial Narrow" w:cs="Arial Narrow"/>
                <w:b/>
                <w:color w:val="000000"/>
                <w:sz w:val="24"/>
                <w:szCs w:val="24"/>
              </w:rPr>
              <w:t>Modalidade</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bottom"/>
          </w:tcPr>
          <w:p w14:paraId="6F5B6E7F" w14:textId="77777777" w:rsidR="00340B5D" w:rsidRDefault="00000000">
            <w:pPr>
              <w:spacing w:after="1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Duração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1AAEE15" w14:textId="77777777" w:rsidR="00340B5D" w:rsidRDefault="00000000">
            <w:pPr>
              <w:spacing w:after="1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Vagas</w:t>
            </w:r>
          </w:p>
        </w:tc>
      </w:tr>
      <w:tr w:rsidR="00340B5D" w14:paraId="40292775" w14:textId="77777777">
        <w:trPr>
          <w:trHeight w:val="300"/>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F1B77A5" w14:textId="77777777" w:rsidR="00340B5D" w:rsidRDefault="00000000">
            <w:pPr>
              <w:spacing w:after="1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Doutorado Sanduíche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BCA0314" w14:textId="77777777" w:rsidR="00340B5D" w:rsidRDefault="00000000">
            <w:pPr>
              <w:spacing w:after="120"/>
              <w:jc w:val="center"/>
              <w:rPr>
                <w:rFonts w:ascii="Arial Narrow" w:eastAsia="Arial Narrow" w:hAnsi="Arial Narrow" w:cs="Arial Narrow"/>
                <w:color w:val="000000"/>
                <w:sz w:val="24"/>
                <w:szCs w:val="24"/>
              </w:rPr>
            </w:pPr>
            <w:r>
              <w:rPr>
                <w:rFonts w:ascii="Arial Narrow" w:eastAsia="Arial Narrow" w:hAnsi="Arial Narrow" w:cs="Arial Narrow"/>
                <w:sz w:val="24"/>
                <w:szCs w:val="24"/>
                <w:lang w:val="pt-BR"/>
              </w:rPr>
              <w:t xml:space="preserve">3 ou </w:t>
            </w:r>
            <w:r>
              <w:rPr>
                <w:rFonts w:ascii="Arial Narrow" w:eastAsia="Arial Narrow" w:hAnsi="Arial Narrow" w:cs="Arial Narrow"/>
                <w:sz w:val="24"/>
                <w:szCs w:val="24"/>
              </w:rPr>
              <w:t xml:space="preserve">6 </w:t>
            </w:r>
            <w:r>
              <w:rPr>
                <w:rFonts w:ascii="Arial Narrow" w:eastAsia="Arial Narrow" w:hAnsi="Arial Narrow" w:cs="Arial Narrow"/>
                <w:color w:val="000000"/>
                <w:sz w:val="24"/>
                <w:szCs w:val="24"/>
              </w:rPr>
              <w:t>meses</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E50622" w14:textId="77777777" w:rsidR="00340B5D" w:rsidRDefault="00000000">
            <w:pPr>
              <w:spacing w:after="120"/>
              <w:jc w:val="center"/>
              <w:rPr>
                <w:rFonts w:ascii="Arial Narrow" w:eastAsia="Arial Narrow" w:hAnsi="Arial Narrow" w:cs="Arial Narrow"/>
                <w:color w:val="000000"/>
                <w:sz w:val="24"/>
                <w:szCs w:val="24"/>
              </w:rPr>
            </w:pPr>
            <w:r>
              <w:rPr>
                <w:rFonts w:ascii="Arial Narrow" w:eastAsia="Arial Narrow" w:hAnsi="Arial Narrow" w:cs="Arial Narrow"/>
                <w:sz w:val="24"/>
                <w:szCs w:val="24"/>
              </w:rPr>
              <w:t>1</w:t>
            </w:r>
          </w:p>
        </w:tc>
      </w:tr>
    </w:tbl>
    <w:p w14:paraId="05DB9CEF" w14:textId="77777777" w:rsidR="00340B5D" w:rsidRDefault="00340B5D" w:rsidP="00BC71AA">
      <w:pPr>
        <w:pBdr>
          <w:top w:val="none" w:sz="0" w:space="0" w:color="000000"/>
          <w:left w:val="none" w:sz="0" w:space="0" w:color="000000"/>
          <w:bottom w:val="none" w:sz="0" w:space="1" w:color="000000"/>
          <w:right w:val="none" w:sz="0" w:space="0" w:color="000000"/>
          <w:between w:val="none" w:sz="0" w:space="0" w:color="000000"/>
        </w:pBdr>
        <w:spacing w:after="120"/>
        <w:rPr>
          <w:rFonts w:ascii="Arial Narrow" w:eastAsia="Arial Narrow" w:hAnsi="Arial Narrow" w:cs="Arial Narrow"/>
          <w:b/>
          <w:color w:val="000000"/>
          <w:sz w:val="24"/>
          <w:szCs w:val="24"/>
        </w:rPr>
      </w:pPr>
    </w:p>
    <w:p w14:paraId="55201FBD" w14:textId="48B4446D" w:rsidR="00340B5D" w:rsidRDefault="00000000" w:rsidP="00BC71AA">
      <w:pPr>
        <w:pBdr>
          <w:top w:val="none" w:sz="0" w:space="0" w:color="000000"/>
          <w:left w:val="none" w:sz="0" w:space="0" w:color="000000"/>
          <w:bottom w:val="none" w:sz="0" w:space="1" w:color="000000"/>
          <w:right w:val="none" w:sz="0" w:space="0" w:color="000000"/>
          <w:between w:val="none" w:sz="0" w:space="0" w:color="000000"/>
        </w:pBdr>
        <w:spacing w:after="1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3.</w:t>
      </w:r>
      <w:r>
        <w:rPr>
          <w:rFonts w:ascii="Arial Narrow" w:eastAsia="Arial Narrow" w:hAnsi="Arial Narrow" w:cs="Arial Narrow"/>
          <w:b/>
          <w:color w:val="000000"/>
          <w:sz w:val="24"/>
          <w:szCs w:val="24"/>
        </w:rPr>
        <w:tab/>
        <w:t xml:space="preserve">Das Atribuições </w:t>
      </w:r>
      <w:r w:rsidRPr="00BC71AA">
        <w:rPr>
          <w:rFonts w:ascii="Arial Narrow" w:eastAsia="Arial Narrow" w:hAnsi="Arial Narrow" w:cs="Arial Narrow"/>
          <w:b/>
          <w:color w:val="000000"/>
          <w:sz w:val="24"/>
          <w:szCs w:val="24"/>
        </w:rPr>
        <w:t>do PPGO</w:t>
      </w:r>
      <w:r w:rsidR="00A2759E">
        <w:rPr>
          <w:rFonts w:ascii="Arial Narrow" w:eastAsia="Arial Narrow" w:hAnsi="Arial Narrow" w:cs="Arial Narrow"/>
          <w:b/>
          <w:color w:val="000000"/>
          <w:sz w:val="24"/>
          <w:szCs w:val="24"/>
        </w:rPr>
        <w:t xml:space="preserve"> </w:t>
      </w:r>
    </w:p>
    <w:p w14:paraId="4C6E883A" w14:textId="22664D4B"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3.1</w:t>
      </w:r>
      <w:r>
        <w:rPr>
          <w:rFonts w:ascii="Arial Narrow" w:eastAsia="Arial Narrow" w:hAnsi="Arial Narrow"/>
          <w:sz w:val="24"/>
          <w:szCs w:val="24"/>
          <w:lang w:val="pt-BR"/>
        </w:rPr>
        <w:tab/>
      </w:r>
      <w:r>
        <w:rPr>
          <w:rFonts w:ascii="Arial Narrow" w:eastAsia="Arial Narrow" w:hAnsi="Arial Narrow"/>
          <w:sz w:val="24"/>
          <w:szCs w:val="24"/>
        </w:rPr>
        <w:t xml:space="preserve">Receber as candidaturas aprovadas e encaminhadas pelos </w:t>
      </w:r>
      <w:r w:rsidR="00BC71AA">
        <w:rPr>
          <w:rFonts w:ascii="Arial Narrow" w:eastAsia="Arial Narrow" w:hAnsi="Arial Narrow"/>
          <w:sz w:val="24"/>
          <w:szCs w:val="24"/>
        </w:rPr>
        <w:t xml:space="preserve">candidatos </w:t>
      </w:r>
      <w:r>
        <w:rPr>
          <w:rFonts w:ascii="Arial Narrow" w:eastAsia="Arial Narrow" w:hAnsi="Arial Narrow"/>
          <w:sz w:val="24"/>
          <w:szCs w:val="24"/>
        </w:rPr>
        <w:t xml:space="preserve">e verificar a integralidade e adequação dos respectivos documentos; </w:t>
      </w:r>
    </w:p>
    <w:p w14:paraId="476CE87F" w14:textId="1B4E8434"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 xml:space="preserve"> 3.2</w:t>
      </w:r>
      <w:r>
        <w:rPr>
          <w:rFonts w:ascii="Arial Narrow" w:eastAsia="Arial Narrow" w:hAnsi="Arial Narrow"/>
          <w:sz w:val="24"/>
          <w:szCs w:val="24"/>
          <w:lang w:val="pt-BR"/>
        </w:rPr>
        <w:tab/>
      </w:r>
      <w:r>
        <w:rPr>
          <w:rFonts w:ascii="Arial Narrow" w:eastAsia="Arial Narrow" w:hAnsi="Arial Narrow"/>
          <w:sz w:val="24"/>
          <w:szCs w:val="24"/>
        </w:rPr>
        <w:t xml:space="preserve">Constituir a Comissão </w:t>
      </w:r>
      <w:r w:rsidR="00BC71AA">
        <w:rPr>
          <w:rFonts w:ascii="Arial Narrow" w:eastAsia="Arial Narrow" w:hAnsi="Arial Narrow"/>
          <w:sz w:val="24"/>
          <w:szCs w:val="24"/>
        </w:rPr>
        <w:t>de Avaliação Interna</w:t>
      </w:r>
      <w:r>
        <w:rPr>
          <w:rFonts w:ascii="Arial Narrow" w:eastAsia="Arial Narrow" w:hAnsi="Arial Narrow"/>
          <w:sz w:val="24"/>
          <w:szCs w:val="24"/>
        </w:rPr>
        <w:t>, composta pelo Coordenador d</w:t>
      </w:r>
      <w:r w:rsidR="00BC71AA">
        <w:rPr>
          <w:rFonts w:ascii="Arial Narrow" w:eastAsia="Arial Narrow" w:hAnsi="Arial Narrow"/>
          <w:sz w:val="24"/>
          <w:szCs w:val="24"/>
        </w:rPr>
        <w:t>o PPGO e dois docentes do programa</w:t>
      </w:r>
      <w:r>
        <w:rPr>
          <w:rFonts w:ascii="Arial Narrow" w:eastAsia="Arial Narrow" w:hAnsi="Arial Narrow"/>
          <w:sz w:val="24"/>
          <w:szCs w:val="24"/>
        </w:rPr>
        <w:t xml:space="preserve">; </w:t>
      </w:r>
    </w:p>
    <w:p w14:paraId="3820184B"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lang w:val="pt-BR"/>
        </w:rPr>
        <w:t xml:space="preserve">3.3 </w:t>
      </w:r>
      <w:r>
        <w:rPr>
          <w:rFonts w:ascii="Arial Narrow" w:eastAsia="Arial Narrow" w:hAnsi="Arial Narrow"/>
          <w:sz w:val="24"/>
          <w:szCs w:val="24"/>
          <w:lang w:val="pt-BR"/>
        </w:rPr>
        <w:tab/>
      </w:r>
      <w:r>
        <w:rPr>
          <w:rFonts w:ascii="Arial Narrow" w:eastAsia="Arial Narrow" w:hAnsi="Arial Narrow"/>
          <w:sz w:val="24"/>
          <w:szCs w:val="24"/>
        </w:rPr>
        <w:t xml:space="preserve">Divulgar o resultado do processo seletivo, contendo a lista dos estudantes contemplados; </w:t>
      </w:r>
    </w:p>
    <w:p w14:paraId="4250CC03"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3</w:t>
      </w:r>
      <w:r>
        <w:rPr>
          <w:rFonts w:ascii="Arial Narrow" w:eastAsia="Arial Narrow" w:hAnsi="Arial Narrow"/>
          <w:sz w:val="24"/>
          <w:szCs w:val="24"/>
          <w:lang w:val="pt-BR"/>
        </w:rPr>
        <w:t>.</w:t>
      </w:r>
      <w:r>
        <w:rPr>
          <w:rFonts w:ascii="Arial Narrow" w:eastAsia="Arial Narrow" w:hAnsi="Arial Narrow"/>
          <w:sz w:val="24"/>
          <w:szCs w:val="24"/>
        </w:rPr>
        <w:t>4</w:t>
      </w:r>
      <w:r>
        <w:rPr>
          <w:rFonts w:ascii="Arial Narrow" w:eastAsia="Arial Narrow" w:hAnsi="Arial Narrow"/>
          <w:sz w:val="24"/>
          <w:szCs w:val="24"/>
          <w:lang w:val="pt-BR"/>
        </w:rPr>
        <w:tab/>
      </w:r>
      <w:r>
        <w:rPr>
          <w:rFonts w:ascii="Arial Narrow" w:eastAsia="Arial Narrow" w:hAnsi="Arial Narrow"/>
          <w:sz w:val="24"/>
          <w:szCs w:val="24"/>
        </w:rPr>
        <w:t xml:space="preserve">Homologar as inscrições dos candidatos contemplados, conforme item 5 deste Edital; </w:t>
      </w:r>
    </w:p>
    <w:p w14:paraId="30AF75F8"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Chars="300" w:left="660"/>
        <w:rPr>
          <w:rFonts w:ascii="Arial Narrow" w:eastAsia="Arial Narrow" w:hAnsi="Arial Narrow"/>
          <w:sz w:val="24"/>
          <w:szCs w:val="24"/>
        </w:rPr>
      </w:pPr>
      <w:r>
        <w:rPr>
          <w:rFonts w:ascii="Arial Narrow" w:eastAsia="Arial Narrow" w:hAnsi="Arial Narrow"/>
          <w:sz w:val="24"/>
          <w:szCs w:val="24"/>
        </w:rPr>
        <w:t>3.</w:t>
      </w:r>
      <w:r>
        <w:rPr>
          <w:rFonts w:ascii="Arial Narrow" w:eastAsia="Arial Narrow" w:hAnsi="Arial Narrow"/>
          <w:sz w:val="24"/>
          <w:szCs w:val="24"/>
          <w:lang w:val="pt-BR"/>
        </w:rPr>
        <w:t>5</w:t>
      </w:r>
      <w:r>
        <w:rPr>
          <w:rFonts w:ascii="Arial Narrow" w:eastAsia="Arial Narrow" w:hAnsi="Arial Narrow"/>
          <w:sz w:val="24"/>
          <w:szCs w:val="24"/>
        </w:rPr>
        <w:t>.</w:t>
      </w:r>
      <w:r>
        <w:rPr>
          <w:rFonts w:ascii="Arial Narrow" w:eastAsia="Arial Narrow" w:hAnsi="Arial Narrow"/>
          <w:sz w:val="24"/>
          <w:szCs w:val="24"/>
          <w:lang w:val="pt-BR"/>
        </w:rPr>
        <w:tab/>
      </w:r>
      <w:r>
        <w:rPr>
          <w:rFonts w:ascii="Arial Narrow" w:eastAsia="Arial Narrow" w:hAnsi="Arial Narrow"/>
          <w:sz w:val="24"/>
          <w:szCs w:val="24"/>
        </w:rPr>
        <w:t xml:space="preserve">Demais exigências do Edital Capes nº 06/2024. </w:t>
      </w:r>
    </w:p>
    <w:p w14:paraId="564D6DA1"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rPr>
          <w:rFonts w:ascii="Arial Narrow" w:eastAsia="Arial Narrow" w:hAnsi="Arial Narrow" w:cs="Arial Narrow"/>
          <w:b/>
          <w:color w:val="000000"/>
          <w:sz w:val="24"/>
          <w:szCs w:val="24"/>
          <w:lang w:val="pt-BR"/>
        </w:rPr>
      </w:pPr>
      <w:r>
        <w:rPr>
          <w:rFonts w:ascii="Arial Narrow" w:eastAsia="Arial Narrow" w:hAnsi="Arial Narrow" w:cs="Arial Narrow"/>
          <w:b/>
          <w:color w:val="000000"/>
          <w:sz w:val="24"/>
          <w:szCs w:val="24"/>
        </w:rPr>
        <w:t>4.</w:t>
      </w:r>
      <w:r>
        <w:rPr>
          <w:rFonts w:ascii="Arial Narrow" w:eastAsia="Arial Narrow" w:hAnsi="Arial Narrow" w:cs="Arial Narrow"/>
          <w:b/>
          <w:color w:val="000000"/>
          <w:sz w:val="24"/>
          <w:szCs w:val="24"/>
        </w:rPr>
        <w:tab/>
        <w:t>Das Candidaturas</w:t>
      </w:r>
      <w:r>
        <w:rPr>
          <w:rFonts w:ascii="Arial Narrow" w:eastAsia="Arial Narrow" w:hAnsi="Arial Narrow" w:cs="Arial Narrow"/>
          <w:b/>
          <w:color w:val="000000"/>
          <w:sz w:val="24"/>
          <w:szCs w:val="24"/>
          <w:lang w:val="pt-BR"/>
        </w:rPr>
        <w:t xml:space="preserve"> e documentos necessários</w:t>
      </w:r>
    </w:p>
    <w:p w14:paraId="73739EB7" w14:textId="77777777" w:rsidR="00340B5D" w:rsidRDefault="00000000">
      <w:pPr>
        <w:spacing w:after="120"/>
        <w:rPr>
          <w:rFonts w:ascii="Arial Narrow" w:eastAsia="Arial Narrow" w:hAnsi="Arial Narrow" w:cs="Arial Narrow"/>
          <w:b/>
          <w:sz w:val="24"/>
          <w:szCs w:val="24"/>
        </w:rPr>
      </w:pPr>
      <w:r>
        <w:rPr>
          <w:rFonts w:ascii="Arial Narrow" w:eastAsia="Arial Narrow" w:hAnsi="Arial Narrow" w:cs="Arial Narrow"/>
          <w:b/>
          <w:sz w:val="24"/>
          <w:szCs w:val="24"/>
        </w:rPr>
        <w:t>4.1</w:t>
      </w:r>
      <w:r>
        <w:rPr>
          <w:rFonts w:ascii="Arial Narrow" w:eastAsia="Arial Narrow" w:hAnsi="Arial Narrow" w:cs="Arial Narrow"/>
          <w:b/>
          <w:sz w:val="24"/>
          <w:szCs w:val="24"/>
        </w:rPr>
        <w:tab/>
      </w:r>
      <w:r>
        <w:rPr>
          <w:rFonts w:ascii="Arial Narrow" w:eastAsia="Arial Narrow" w:hAnsi="Arial Narrow"/>
          <w:b/>
          <w:sz w:val="24"/>
          <w:szCs w:val="24"/>
        </w:rPr>
        <w:t>Será exigido do candidato à bolsa PDSE:</w:t>
      </w:r>
    </w:p>
    <w:p w14:paraId="359CBB88" w14:textId="77777777" w:rsidR="00340B5D" w:rsidRDefault="00000000">
      <w:pPr>
        <w:spacing w:after="120"/>
        <w:ind w:leftChars="399" w:left="878" w:right="99"/>
        <w:jc w:val="both"/>
        <w:rPr>
          <w:rFonts w:ascii="Arial Narrow" w:eastAsia="Arial Narrow" w:hAnsi="Arial Narrow"/>
          <w:sz w:val="24"/>
          <w:szCs w:val="24"/>
        </w:rPr>
      </w:pPr>
      <w:r>
        <w:rPr>
          <w:rFonts w:ascii="Arial Narrow" w:eastAsia="Arial Narrow" w:hAnsi="Arial Narrow"/>
          <w:sz w:val="24"/>
          <w:szCs w:val="24"/>
        </w:rPr>
        <w:t xml:space="preserve">4.1.1 Ser brasileiro nato ou naturalizado, ou estrangeiro com autorização de residência, ou antigo </w:t>
      </w:r>
      <w:r>
        <w:rPr>
          <w:rFonts w:ascii="Arial Narrow" w:eastAsia="Arial Narrow" w:hAnsi="Arial Narrow"/>
          <w:sz w:val="24"/>
          <w:szCs w:val="24"/>
        </w:rPr>
        <w:lastRenderedPageBreak/>
        <w:t xml:space="preserve">visto permanente; </w:t>
      </w:r>
    </w:p>
    <w:p w14:paraId="58D31D5B" w14:textId="77777777" w:rsidR="00340B5D" w:rsidRDefault="00000000">
      <w:pPr>
        <w:spacing w:after="120"/>
        <w:ind w:leftChars="399" w:left="878" w:right="99"/>
        <w:jc w:val="both"/>
        <w:rPr>
          <w:rFonts w:ascii="Arial Narrow" w:eastAsia="Arial Narrow" w:hAnsi="Arial Narrow"/>
          <w:sz w:val="24"/>
          <w:szCs w:val="24"/>
          <w:lang w:val="pt-BR"/>
        </w:rPr>
      </w:pPr>
      <w:r>
        <w:rPr>
          <w:rFonts w:ascii="Arial Narrow" w:eastAsia="Arial Narrow" w:hAnsi="Arial Narrow"/>
          <w:sz w:val="24"/>
          <w:szCs w:val="24"/>
        </w:rPr>
        <w:t xml:space="preserve">4.1.2 Não possuir título de doutor em qualquer área do conhecimento no momento da inscrição; </w:t>
      </w:r>
      <w:r>
        <w:rPr>
          <w:rFonts w:ascii="Arial Narrow" w:eastAsia="Arial Narrow" w:hAnsi="Arial Narrow"/>
          <w:sz w:val="24"/>
          <w:szCs w:val="24"/>
          <w:lang w:val="pt-BR"/>
        </w:rPr>
        <w:tab/>
      </w:r>
    </w:p>
    <w:p w14:paraId="361A1ACE" w14:textId="77777777" w:rsidR="00340B5D" w:rsidRDefault="00000000">
      <w:pPr>
        <w:spacing w:after="120"/>
        <w:ind w:leftChars="399" w:left="878" w:right="99"/>
        <w:jc w:val="both"/>
        <w:rPr>
          <w:rFonts w:ascii="Arial Narrow" w:eastAsia="Arial Narrow" w:hAnsi="Arial Narrow"/>
          <w:sz w:val="24"/>
          <w:szCs w:val="24"/>
        </w:rPr>
      </w:pPr>
      <w:r>
        <w:rPr>
          <w:rFonts w:ascii="Arial Narrow" w:eastAsia="Arial Narrow" w:hAnsi="Arial Narrow"/>
          <w:sz w:val="24"/>
          <w:szCs w:val="24"/>
        </w:rPr>
        <w:t xml:space="preserve">4.1.3 Ser aluno de doutorado regularmente matriculado em um dos PPGs elegíveis; </w:t>
      </w:r>
    </w:p>
    <w:p w14:paraId="22831626" w14:textId="77777777" w:rsidR="00340B5D" w:rsidRDefault="00000000">
      <w:pPr>
        <w:spacing w:after="120"/>
        <w:ind w:leftChars="399" w:left="878" w:right="99"/>
        <w:jc w:val="both"/>
        <w:rPr>
          <w:rFonts w:ascii="Arial Narrow" w:eastAsia="Arial Narrow" w:hAnsi="Arial Narrow"/>
          <w:sz w:val="24"/>
          <w:szCs w:val="24"/>
        </w:rPr>
      </w:pPr>
      <w:r>
        <w:rPr>
          <w:rFonts w:ascii="Arial Narrow" w:eastAsia="Arial Narrow" w:hAnsi="Arial Narrow"/>
          <w:sz w:val="24"/>
          <w:szCs w:val="24"/>
        </w:rPr>
        <w:t xml:space="preserve">4.1.4 Ter sido aprovado no exame de qualificação do PPG ou estar cursando o doutorado há pelo menos 12 meses, excluindo-se da contagem eventuais trancamentos, tendo como referência o último dia para inscrições online na plataforma de inscrições da Capes (Sicapes), conforme Item </w:t>
      </w:r>
      <w:r>
        <w:rPr>
          <w:rFonts w:ascii="Arial Narrow" w:eastAsia="Arial Narrow" w:hAnsi="Arial Narrow"/>
          <w:sz w:val="24"/>
          <w:szCs w:val="24"/>
          <w:lang w:val="pt-BR"/>
        </w:rPr>
        <w:t>6</w:t>
      </w:r>
      <w:r>
        <w:rPr>
          <w:rFonts w:ascii="Arial Narrow" w:eastAsia="Arial Narrow" w:hAnsi="Arial Narrow"/>
          <w:sz w:val="24"/>
          <w:szCs w:val="24"/>
        </w:rPr>
        <w:t xml:space="preserve">.1 e Cronograma </w:t>
      </w:r>
      <w:r>
        <w:rPr>
          <w:rFonts w:ascii="Arial Narrow" w:eastAsia="Arial Narrow" w:hAnsi="Arial Narrow"/>
          <w:bCs/>
          <w:sz w:val="24"/>
          <w:szCs w:val="24"/>
          <w:lang w:val="pt-BR"/>
        </w:rPr>
        <w:t>do Edital PROPG nº 05/2024</w:t>
      </w:r>
      <w:r>
        <w:rPr>
          <w:rFonts w:ascii="Arial Narrow" w:eastAsia="Arial Narrow" w:hAnsi="Arial Narrow"/>
          <w:sz w:val="24"/>
          <w:szCs w:val="24"/>
        </w:rPr>
        <w:t xml:space="preserve"> (Item 8); </w:t>
      </w:r>
    </w:p>
    <w:p w14:paraId="19F563F5" w14:textId="77777777" w:rsidR="00340B5D" w:rsidRDefault="00000000">
      <w:pPr>
        <w:spacing w:after="120"/>
        <w:ind w:leftChars="399" w:left="878" w:right="99"/>
        <w:jc w:val="both"/>
        <w:rPr>
          <w:rFonts w:ascii="Arial Narrow" w:eastAsia="Arial Narrow" w:hAnsi="Arial Narrow"/>
          <w:sz w:val="24"/>
          <w:szCs w:val="24"/>
        </w:rPr>
      </w:pPr>
      <w:r>
        <w:rPr>
          <w:rFonts w:ascii="Arial Narrow" w:eastAsia="Arial Narrow" w:hAnsi="Arial Narrow"/>
          <w:sz w:val="24"/>
          <w:szCs w:val="24"/>
        </w:rPr>
        <w:t xml:space="preserve">4.1.5 Atender aos demais requisitos constantes do Edital Capes nº 06/2024, do Regulamento para Bolsas no Exterior, anexo à Portaria Capes nº 289/2018 e do Regulamento do PDSE (Portaria Capes nº 77/2024) – que podem ser encontrados na página da PROPG, no endereço </w:t>
      </w:r>
      <w:hyperlink r:id="rId9" w:history="1">
        <w:r>
          <w:rPr>
            <w:rStyle w:val="Hyperlink"/>
            <w:rFonts w:ascii="Arial Narrow" w:eastAsia="Arial Narrow" w:hAnsi="Arial Narrow"/>
            <w:sz w:val="24"/>
            <w:szCs w:val="24"/>
          </w:rPr>
          <w:t>www.ufpe.br/propg/editais2024</w:t>
        </w:r>
      </w:hyperlink>
      <w:r>
        <w:rPr>
          <w:rFonts w:ascii="Arial Narrow" w:eastAsia="Arial Narrow" w:hAnsi="Arial Narrow"/>
          <w:sz w:val="24"/>
          <w:szCs w:val="24"/>
        </w:rPr>
        <w:t xml:space="preserve">; </w:t>
      </w:r>
    </w:p>
    <w:p w14:paraId="760871A9" w14:textId="77777777" w:rsidR="00340B5D" w:rsidRDefault="00000000">
      <w:pPr>
        <w:spacing w:after="120"/>
        <w:ind w:leftChars="399" w:left="878" w:right="99"/>
        <w:jc w:val="both"/>
        <w:rPr>
          <w:rFonts w:ascii="Arial Narrow" w:eastAsia="Arial Narrow" w:hAnsi="Arial Narrow"/>
          <w:sz w:val="24"/>
          <w:szCs w:val="24"/>
        </w:rPr>
      </w:pPr>
      <w:r>
        <w:rPr>
          <w:rFonts w:ascii="Arial Narrow" w:eastAsia="Arial Narrow" w:hAnsi="Arial Narrow"/>
          <w:sz w:val="24"/>
          <w:szCs w:val="24"/>
        </w:rPr>
        <w:t xml:space="preserve">4.1.6 Estar com o currículo Lattes atualizado; </w:t>
      </w:r>
    </w:p>
    <w:p w14:paraId="3CFD616C" w14:textId="77777777" w:rsidR="00340B5D" w:rsidRDefault="00000000">
      <w:pPr>
        <w:spacing w:after="120"/>
        <w:ind w:leftChars="399" w:left="878" w:right="99"/>
        <w:jc w:val="both"/>
        <w:rPr>
          <w:rFonts w:ascii="Arial Narrow" w:eastAsia="Arial Narrow" w:hAnsi="Arial Narrow"/>
          <w:sz w:val="24"/>
          <w:szCs w:val="24"/>
        </w:rPr>
      </w:pPr>
      <w:r>
        <w:rPr>
          <w:rFonts w:ascii="Arial Narrow" w:eastAsia="Arial Narrow" w:hAnsi="Arial Narrow"/>
          <w:sz w:val="24"/>
          <w:szCs w:val="24"/>
        </w:rPr>
        <w:t>4.1.7 Ter identificador ORCiD (Open Researcher and Contributor ID);</w:t>
      </w:r>
    </w:p>
    <w:p w14:paraId="5F8F3DFB" w14:textId="77777777" w:rsidR="00340B5D" w:rsidRDefault="00000000">
      <w:pPr>
        <w:spacing w:after="120"/>
        <w:ind w:leftChars="399" w:left="878" w:right="99"/>
        <w:jc w:val="both"/>
        <w:rPr>
          <w:rFonts w:ascii="Arial Narrow" w:eastAsia="Arial Narrow" w:hAnsi="Arial Narrow"/>
          <w:sz w:val="24"/>
          <w:szCs w:val="24"/>
        </w:rPr>
      </w:pPr>
      <w:r>
        <w:rPr>
          <w:rFonts w:ascii="Arial Narrow" w:eastAsia="Arial Narrow" w:hAnsi="Arial Narrow"/>
          <w:sz w:val="24"/>
          <w:szCs w:val="24"/>
        </w:rPr>
        <w:t>4.1.8 Não ter usufruído de bolsa de doutorado sanduíche no curso atual ou em outro curso realizado anteriormente;</w:t>
      </w:r>
    </w:p>
    <w:p w14:paraId="1549A68B" w14:textId="77777777" w:rsidR="00340B5D" w:rsidRDefault="00000000">
      <w:pPr>
        <w:spacing w:after="120"/>
        <w:ind w:leftChars="399" w:left="878" w:right="99"/>
        <w:jc w:val="both"/>
        <w:rPr>
          <w:rFonts w:ascii="Arial Narrow" w:eastAsia="Arial Narrow" w:hAnsi="Arial Narrow" w:cs="Arial Narrow"/>
          <w:sz w:val="24"/>
          <w:szCs w:val="24"/>
        </w:rPr>
      </w:pPr>
      <w:r>
        <w:rPr>
          <w:rFonts w:ascii="Arial Narrow" w:eastAsia="Arial Narrow" w:hAnsi="Arial Narrow"/>
          <w:sz w:val="24"/>
          <w:szCs w:val="24"/>
        </w:rPr>
        <w:t xml:space="preserve">4.1.9 Não receber mais de 48 mensalidades de bolsa de doutorado, considerando a soma das mensalidades da bolsa PDSE e quaisquer mensalidades recebidas a título de bolsa de doutorado no Brasil antes do estágio no exterior, seja no curso atual ou em outro doutorado, com exceção de bolsistas que tenham obtido prorrogação do prazo máximo de bolsa motivada por parto, adoção ou pela pandemia de Covid-19, conforme normas específicas da Capes. </w:t>
      </w:r>
    </w:p>
    <w:p w14:paraId="4586EC9A" w14:textId="6BC8AA43" w:rsidR="00340B5D" w:rsidRDefault="00000000">
      <w:pPr>
        <w:spacing w:after="120" w:line="244" w:lineRule="auto"/>
        <w:ind w:right="102"/>
        <w:jc w:val="both"/>
        <w:rPr>
          <w:rFonts w:ascii="Arial Narrow" w:eastAsia="Arial Narrow" w:hAnsi="Arial Narrow"/>
          <w:bCs/>
          <w:sz w:val="24"/>
          <w:szCs w:val="24"/>
        </w:rPr>
      </w:pPr>
      <w:r>
        <w:rPr>
          <w:rFonts w:ascii="Arial Narrow" w:eastAsia="Arial Narrow" w:hAnsi="Arial Narrow"/>
          <w:bCs/>
          <w:sz w:val="24"/>
          <w:szCs w:val="24"/>
        </w:rPr>
        <w:t xml:space="preserve">4.2 </w:t>
      </w:r>
      <w:r>
        <w:rPr>
          <w:rFonts w:ascii="Arial Narrow" w:eastAsia="Arial Narrow" w:hAnsi="Arial Narrow"/>
          <w:bCs/>
          <w:sz w:val="24"/>
          <w:szCs w:val="24"/>
          <w:lang w:val="pt-BR"/>
        </w:rPr>
        <w:t>Os</w:t>
      </w:r>
      <w:r>
        <w:rPr>
          <w:rFonts w:ascii="Arial Narrow" w:eastAsia="Arial Narrow" w:hAnsi="Arial Narrow"/>
          <w:bCs/>
          <w:sz w:val="24"/>
          <w:szCs w:val="24"/>
        </w:rPr>
        <w:t xml:space="preserve"> candidat</w:t>
      </w:r>
      <w:r w:rsidR="00BC71AA">
        <w:rPr>
          <w:rFonts w:ascii="Arial Narrow" w:eastAsia="Arial Narrow" w:hAnsi="Arial Narrow"/>
          <w:bCs/>
          <w:sz w:val="24"/>
          <w:szCs w:val="24"/>
        </w:rPr>
        <w:t>o</w:t>
      </w:r>
      <w:r>
        <w:rPr>
          <w:rFonts w:ascii="Arial Narrow" w:eastAsia="Arial Narrow" w:hAnsi="Arial Narrow"/>
          <w:bCs/>
          <w:sz w:val="24"/>
          <w:szCs w:val="24"/>
        </w:rPr>
        <w:t>s deverão apresenta</w:t>
      </w:r>
      <w:r>
        <w:rPr>
          <w:rFonts w:ascii="Arial Narrow" w:eastAsia="Arial Narrow" w:hAnsi="Arial Narrow"/>
          <w:bCs/>
          <w:sz w:val="24"/>
          <w:szCs w:val="24"/>
          <w:lang w:val="pt-BR"/>
        </w:rPr>
        <w:t>r os seguintes documentos, em arquivo digital único em formato PDF</w:t>
      </w:r>
      <w:r>
        <w:rPr>
          <w:rFonts w:ascii="Arial Narrow" w:eastAsia="Arial Narrow" w:hAnsi="Arial Narrow"/>
          <w:bCs/>
          <w:sz w:val="24"/>
          <w:szCs w:val="24"/>
        </w:rPr>
        <w:t xml:space="preserve">: </w:t>
      </w:r>
    </w:p>
    <w:p w14:paraId="642F9C12" w14:textId="77777777" w:rsidR="00340B5D" w:rsidRDefault="00000000">
      <w:pPr>
        <w:spacing w:after="120"/>
        <w:ind w:leftChars="399" w:left="878" w:right="99"/>
        <w:jc w:val="both"/>
        <w:rPr>
          <w:rFonts w:ascii="Arial Narrow" w:eastAsia="Arial Narrow" w:hAnsi="Arial Narrow"/>
          <w:bCs/>
          <w:sz w:val="24"/>
          <w:szCs w:val="24"/>
        </w:rPr>
      </w:pPr>
      <w:r>
        <w:rPr>
          <w:rFonts w:ascii="Arial Narrow" w:eastAsia="Arial Narrow" w:hAnsi="Arial Narrow"/>
          <w:bCs/>
          <w:sz w:val="24"/>
          <w:szCs w:val="24"/>
        </w:rPr>
        <w:t xml:space="preserve">4.2.1 </w:t>
      </w:r>
      <w:r>
        <w:rPr>
          <w:rFonts w:ascii="Arial Narrow" w:eastAsia="Arial Narrow" w:hAnsi="Arial Narrow"/>
          <w:b/>
          <w:sz w:val="24"/>
          <w:szCs w:val="24"/>
        </w:rPr>
        <w:t>Carta do orientador,</w:t>
      </w:r>
      <w:r>
        <w:rPr>
          <w:rFonts w:ascii="Arial Narrow" w:eastAsia="Arial Narrow" w:hAnsi="Arial Narrow"/>
          <w:bCs/>
          <w:sz w:val="24"/>
          <w:szCs w:val="24"/>
        </w:rPr>
        <w:t xml:space="preserve"> justificando a necessidade de realização do estágio, a relevância da universidade de destino e a escolha do coorientador no exterior; </w:t>
      </w:r>
    </w:p>
    <w:p w14:paraId="11834D5C" w14:textId="77777777" w:rsidR="00340B5D" w:rsidRDefault="00000000">
      <w:pPr>
        <w:spacing w:after="120"/>
        <w:ind w:leftChars="399" w:left="878" w:right="99"/>
        <w:jc w:val="both"/>
        <w:rPr>
          <w:rFonts w:ascii="Arial Narrow" w:eastAsia="Arial Narrow" w:hAnsi="Arial Narrow"/>
          <w:bCs/>
          <w:sz w:val="24"/>
          <w:szCs w:val="24"/>
        </w:rPr>
      </w:pPr>
      <w:r>
        <w:rPr>
          <w:rFonts w:ascii="Arial Narrow" w:eastAsia="Arial Narrow" w:hAnsi="Arial Narrow"/>
          <w:bCs/>
          <w:sz w:val="24"/>
          <w:szCs w:val="24"/>
        </w:rPr>
        <w:t xml:space="preserve">4.2.2 </w:t>
      </w:r>
      <w:r>
        <w:rPr>
          <w:rFonts w:ascii="Arial Narrow" w:eastAsia="Arial Narrow" w:hAnsi="Arial Narrow"/>
          <w:sz w:val="24"/>
          <w:szCs w:val="24"/>
        </w:rPr>
        <w:t>C</w:t>
      </w:r>
      <w:r>
        <w:rPr>
          <w:rFonts w:ascii="Arial Narrow" w:eastAsia="Arial Narrow" w:hAnsi="Arial Narrow"/>
          <w:b/>
          <w:sz w:val="24"/>
          <w:szCs w:val="24"/>
        </w:rPr>
        <w:t>arta de aceite do coorientador no exterior</w:t>
      </w:r>
      <w:r>
        <w:rPr>
          <w:rFonts w:ascii="Arial Narrow" w:eastAsia="Arial Narrow" w:hAnsi="Arial Narrow"/>
          <w:b/>
          <w:sz w:val="24"/>
          <w:szCs w:val="24"/>
          <w:lang w:val="pt-BR"/>
        </w:rPr>
        <w:t xml:space="preserve"> (</w:t>
      </w:r>
      <w:r>
        <w:rPr>
          <w:rFonts w:ascii="Arial Narrow" w:eastAsia="Arial Narrow" w:hAnsi="Arial Narrow"/>
          <w:bCs/>
          <w:sz w:val="24"/>
          <w:szCs w:val="24"/>
        </w:rPr>
        <w:t>conforme Anexo V</w:t>
      </w:r>
      <w:r>
        <w:rPr>
          <w:rFonts w:ascii="Arial Narrow" w:eastAsia="Arial Narrow" w:hAnsi="Arial Narrow"/>
          <w:bCs/>
          <w:sz w:val="24"/>
          <w:szCs w:val="24"/>
          <w:lang w:val="pt-BR"/>
        </w:rPr>
        <w:t xml:space="preserve"> do Edital PROPG nº 05/2024)</w:t>
      </w:r>
      <w:r>
        <w:rPr>
          <w:rFonts w:ascii="Arial Narrow" w:eastAsia="Arial Narrow" w:hAnsi="Arial Narrow"/>
          <w:bCs/>
          <w:sz w:val="24"/>
          <w:szCs w:val="24"/>
        </w:rPr>
        <w:t xml:space="preserve">, em papel timbrado da instituição de destino, aprovando o plano de pesquisa com a identificação do respectivo título e informando mês e ano de início e término do estágio no exterior; </w:t>
      </w:r>
    </w:p>
    <w:p w14:paraId="753B8EB2" w14:textId="77777777" w:rsidR="00340B5D" w:rsidRDefault="00000000">
      <w:pPr>
        <w:spacing w:after="120" w:line="244" w:lineRule="auto"/>
        <w:ind w:leftChars="700" w:left="1540" w:right="102"/>
        <w:jc w:val="both"/>
        <w:rPr>
          <w:rFonts w:ascii="Arial Narrow" w:eastAsia="Arial Narrow" w:hAnsi="Arial Narrow"/>
          <w:bCs/>
          <w:sz w:val="24"/>
          <w:szCs w:val="24"/>
        </w:rPr>
      </w:pPr>
      <w:r>
        <w:rPr>
          <w:rFonts w:ascii="Arial Narrow" w:eastAsia="Arial Narrow" w:hAnsi="Arial Narrow"/>
          <w:bCs/>
          <w:sz w:val="24"/>
          <w:szCs w:val="24"/>
        </w:rPr>
        <w:t xml:space="preserve">4.2.2.1 A carta de aceite deve indicar um período apenas </w:t>
      </w:r>
      <w:r>
        <w:rPr>
          <w:rFonts w:ascii="Arial Narrow" w:eastAsia="Arial Narrow" w:hAnsi="Arial Narrow"/>
          <w:b/>
          <w:sz w:val="24"/>
          <w:szCs w:val="24"/>
        </w:rPr>
        <w:t>com meses inteiros, sem a menção de datas específicas</w:t>
      </w:r>
      <w:r>
        <w:rPr>
          <w:rFonts w:ascii="Arial Narrow" w:eastAsia="Arial Narrow" w:hAnsi="Arial Narrow"/>
          <w:bCs/>
          <w:sz w:val="24"/>
          <w:szCs w:val="24"/>
        </w:rPr>
        <w:t xml:space="preserve"> – exemplos: setembro de 2024 a fevereiro de 2025 (6 meses), novembro de 2024 a janeiro de 2025 (3 meses), dezembro de 2024 a março de 2025 (4 meses); </w:t>
      </w:r>
    </w:p>
    <w:p w14:paraId="08DE3F6C" w14:textId="77777777" w:rsidR="00340B5D" w:rsidRDefault="00000000">
      <w:pPr>
        <w:spacing w:after="120" w:line="244" w:lineRule="auto"/>
        <w:ind w:leftChars="700" w:left="1540" w:right="102"/>
        <w:jc w:val="both"/>
        <w:rPr>
          <w:rFonts w:ascii="Arial Narrow" w:eastAsia="Arial Narrow" w:hAnsi="Arial Narrow"/>
          <w:bCs/>
          <w:sz w:val="24"/>
          <w:szCs w:val="24"/>
        </w:rPr>
      </w:pPr>
      <w:r>
        <w:rPr>
          <w:rFonts w:ascii="Arial Narrow" w:eastAsia="Arial Narrow" w:hAnsi="Arial Narrow"/>
          <w:bCs/>
          <w:sz w:val="24"/>
          <w:szCs w:val="24"/>
        </w:rPr>
        <w:t>4.2.2.2 O modelo da carta de aceite é flexível, contanto que tenha todas as informações constantes do modelo de orientação (Anexo V</w:t>
      </w:r>
      <w:r>
        <w:rPr>
          <w:rFonts w:ascii="Arial Narrow" w:eastAsia="Arial Narrow" w:hAnsi="Arial Narrow"/>
          <w:bCs/>
          <w:sz w:val="24"/>
          <w:szCs w:val="24"/>
          <w:lang w:val="pt-BR"/>
        </w:rPr>
        <w:t xml:space="preserve">  do Edital PROPG nº 05/2024</w:t>
      </w:r>
      <w:r>
        <w:rPr>
          <w:rFonts w:ascii="Arial Narrow" w:eastAsia="Arial Narrow" w:hAnsi="Arial Narrow"/>
          <w:bCs/>
          <w:sz w:val="24"/>
          <w:szCs w:val="24"/>
        </w:rPr>
        <w:t xml:space="preserve">). </w:t>
      </w:r>
    </w:p>
    <w:p w14:paraId="5133D658" w14:textId="77777777" w:rsidR="00340B5D" w:rsidRDefault="00000000">
      <w:pPr>
        <w:spacing w:after="120"/>
        <w:ind w:leftChars="399" w:left="878" w:right="99"/>
        <w:jc w:val="both"/>
        <w:rPr>
          <w:rFonts w:ascii="Arial Narrow" w:eastAsia="Arial Narrow" w:hAnsi="Arial Narrow"/>
          <w:bCs/>
          <w:sz w:val="24"/>
          <w:szCs w:val="24"/>
        </w:rPr>
      </w:pPr>
      <w:r>
        <w:rPr>
          <w:rFonts w:ascii="Arial Narrow" w:eastAsia="Arial Narrow" w:hAnsi="Arial Narrow"/>
          <w:bCs/>
          <w:sz w:val="24"/>
          <w:szCs w:val="24"/>
        </w:rPr>
        <w:t xml:space="preserve">4.2.3 </w:t>
      </w:r>
      <w:r>
        <w:rPr>
          <w:rFonts w:ascii="Arial Narrow" w:eastAsia="Arial Narrow" w:hAnsi="Arial Narrow"/>
          <w:b/>
          <w:sz w:val="24"/>
          <w:szCs w:val="24"/>
        </w:rPr>
        <w:t>Currículo resumido do coorientador no exterio</w:t>
      </w:r>
      <w:r>
        <w:rPr>
          <w:rFonts w:ascii="Arial Narrow" w:eastAsia="Arial Narrow" w:hAnsi="Arial Narrow"/>
          <w:bCs/>
          <w:sz w:val="24"/>
          <w:szCs w:val="24"/>
        </w:rPr>
        <w:t xml:space="preserve">r; </w:t>
      </w:r>
    </w:p>
    <w:p w14:paraId="4CB2CC14" w14:textId="77777777" w:rsidR="00340B5D" w:rsidRDefault="00000000">
      <w:pPr>
        <w:spacing w:after="120"/>
        <w:ind w:leftChars="399" w:left="878" w:right="99"/>
        <w:jc w:val="both"/>
        <w:rPr>
          <w:rFonts w:ascii="Arial Narrow" w:eastAsia="Arial Narrow" w:hAnsi="Arial Narrow"/>
          <w:bCs/>
          <w:sz w:val="24"/>
          <w:szCs w:val="24"/>
        </w:rPr>
      </w:pPr>
      <w:r>
        <w:rPr>
          <w:rFonts w:ascii="Arial Narrow" w:eastAsia="Arial Narrow" w:hAnsi="Arial Narrow"/>
          <w:bCs/>
          <w:sz w:val="24"/>
          <w:szCs w:val="24"/>
        </w:rPr>
        <w:t xml:space="preserve">4.2.4 </w:t>
      </w:r>
      <w:r>
        <w:rPr>
          <w:rFonts w:ascii="Arial Narrow" w:eastAsia="Arial Narrow" w:hAnsi="Arial Narrow"/>
          <w:b/>
          <w:sz w:val="24"/>
          <w:szCs w:val="24"/>
        </w:rPr>
        <w:t>Plano de pesquisa no exterior</w:t>
      </w:r>
      <w:r>
        <w:rPr>
          <w:rFonts w:ascii="Arial Narrow" w:eastAsia="Arial Narrow" w:hAnsi="Arial Narrow"/>
          <w:bCs/>
          <w:sz w:val="24"/>
          <w:szCs w:val="24"/>
        </w:rPr>
        <w:t>, conforme Anexo I do Edital PROPG nº 05/2024</w:t>
      </w:r>
      <w:r>
        <w:rPr>
          <w:rFonts w:ascii="Arial Narrow" w:eastAsia="Arial Narrow" w:hAnsi="Arial Narrow"/>
          <w:bCs/>
          <w:sz w:val="24"/>
          <w:szCs w:val="24"/>
          <w:lang w:val="pt-BR"/>
        </w:rPr>
        <w:t xml:space="preserve"> </w:t>
      </w:r>
      <w:r>
        <w:rPr>
          <w:rFonts w:ascii="Arial Narrow" w:eastAsia="Arial Narrow" w:hAnsi="Arial Narrow"/>
          <w:bCs/>
          <w:sz w:val="24"/>
          <w:szCs w:val="24"/>
        </w:rPr>
        <w:t xml:space="preserve">; </w:t>
      </w:r>
    </w:p>
    <w:p w14:paraId="024BFA81" w14:textId="77777777" w:rsidR="00340B5D" w:rsidRDefault="00000000">
      <w:pPr>
        <w:spacing w:after="120"/>
        <w:ind w:leftChars="399" w:left="878" w:right="99"/>
        <w:jc w:val="both"/>
        <w:rPr>
          <w:rFonts w:ascii="Arial Narrow" w:eastAsia="Arial Narrow" w:hAnsi="Arial Narrow"/>
          <w:bCs/>
          <w:sz w:val="24"/>
          <w:szCs w:val="24"/>
        </w:rPr>
      </w:pPr>
      <w:r>
        <w:rPr>
          <w:rFonts w:ascii="Arial Narrow" w:eastAsia="Arial Narrow" w:hAnsi="Arial Narrow"/>
          <w:bCs/>
          <w:sz w:val="24"/>
          <w:szCs w:val="24"/>
        </w:rPr>
        <w:t xml:space="preserve">4.2.5 </w:t>
      </w:r>
      <w:r>
        <w:rPr>
          <w:rFonts w:ascii="Arial Narrow" w:eastAsia="Arial Narrow" w:hAnsi="Arial Narrow"/>
          <w:b/>
          <w:sz w:val="24"/>
          <w:szCs w:val="24"/>
        </w:rPr>
        <w:t>Declarações de reconhecimento de fluência linguística</w:t>
      </w:r>
      <w:r>
        <w:rPr>
          <w:rFonts w:ascii="Arial Narrow" w:eastAsia="Arial Narrow" w:hAnsi="Arial Narrow"/>
          <w:bCs/>
          <w:sz w:val="24"/>
          <w:szCs w:val="24"/>
        </w:rPr>
        <w:t>, conforme Anexos II e III</w:t>
      </w:r>
      <w:r>
        <w:rPr>
          <w:rFonts w:ascii="Arial Narrow" w:eastAsia="Arial Narrow" w:hAnsi="Arial Narrow"/>
          <w:bCs/>
          <w:sz w:val="24"/>
          <w:szCs w:val="24"/>
          <w:lang w:val="pt-BR"/>
        </w:rPr>
        <w:t xml:space="preserve"> do Edital PROPG nº 05/2024</w:t>
      </w:r>
      <w:r>
        <w:rPr>
          <w:rFonts w:ascii="Arial Narrow" w:eastAsia="Arial Narrow" w:hAnsi="Arial Narrow"/>
          <w:bCs/>
          <w:sz w:val="24"/>
          <w:szCs w:val="24"/>
        </w:rPr>
        <w:t xml:space="preserve">, devidamente assinadas pelo coorientador no exterior e pelo orientador brasileiro, respectivamente. </w:t>
      </w:r>
    </w:p>
    <w:p w14:paraId="37D5D52B" w14:textId="77777777" w:rsidR="00340B5D" w:rsidRDefault="00000000">
      <w:pPr>
        <w:spacing w:after="120"/>
        <w:ind w:leftChars="399" w:left="878" w:right="99"/>
        <w:jc w:val="both"/>
        <w:rPr>
          <w:rFonts w:ascii="Arial Narrow" w:eastAsia="Arial Narrow" w:hAnsi="Arial Narrow"/>
          <w:bCs/>
          <w:sz w:val="24"/>
          <w:szCs w:val="24"/>
        </w:rPr>
      </w:pPr>
      <w:r>
        <w:rPr>
          <w:rFonts w:ascii="Arial Narrow" w:eastAsia="Arial Narrow" w:hAnsi="Arial Narrow"/>
          <w:bCs/>
          <w:sz w:val="24"/>
          <w:szCs w:val="24"/>
        </w:rPr>
        <w:t xml:space="preserve">4.2.5.1 </w:t>
      </w:r>
      <w:r>
        <w:rPr>
          <w:rFonts w:ascii="Arial Narrow" w:eastAsia="Arial Narrow" w:hAnsi="Arial Narrow"/>
          <w:sz w:val="24"/>
          <w:szCs w:val="24"/>
        </w:rPr>
        <w:t>Alternativamente</w:t>
      </w:r>
      <w:r>
        <w:rPr>
          <w:rFonts w:ascii="Arial Narrow" w:eastAsia="Arial Narrow" w:hAnsi="Arial Narrow"/>
          <w:bCs/>
          <w:sz w:val="24"/>
          <w:szCs w:val="24"/>
        </w:rPr>
        <w:t xml:space="preserve">, o candidato poderá apresentar comprovante de proficiência conforme Anexo IV do Edital Capes nº 06/2024; </w:t>
      </w:r>
    </w:p>
    <w:p w14:paraId="215FB635" w14:textId="77777777" w:rsidR="00340B5D" w:rsidRDefault="00000000">
      <w:pPr>
        <w:spacing w:after="120"/>
        <w:ind w:leftChars="399" w:left="878" w:right="99"/>
        <w:jc w:val="both"/>
        <w:rPr>
          <w:rFonts w:ascii="Arial Narrow" w:eastAsia="Arial Narrow" w:hAnsi="Arial Narrow"/>
          <w:bCs/>
          <w:sz w:val="24"/>
          <w:szCs w:val="24"/>
        </w:rPr>
      </w:pPr>
      <w:r>
        <w:rPr>
          <w:rFonts w:ascii="Arial Narrow" w:eastAsia="Arial Narrow" w:hAnsi="Arial Narrow"/>
          <w:bCs/>
          <w:sz w:val="24"/>
          <w:szCs w:val="24"/>
        </w:rPr>
        <w:t>4.2.5.</w:t>
      </w:r>
      <w:r>
        <w:rPr>
          <w:rFonts w:ascii="Arial Narrow" w:eastAsia="Arial Narrow" w:hAnsi="Arial Narrow"/>
          <w:bCs/>
          <w:sz w:val="24"/>
          <w:szCs w:val="24"/>
          <w:lang w:val="pt-BR"/>
        </w:rPr>
        <w:t xml:space="preserve">2 </w:t>
      </w:r>
      <w:r>
        <w:rPr>
          <w:rFonts w:ascii="Arial Narrow" w:eastAsia="Arial Narrow" w:hAnsi="Arial Narrow"/>
          <w:bCs/>
          <w:sz w:val="24"/>
          <w:szCs w:val="24"/>
        </w:rPr>
        <w:t>A comprovação de proficiência (conforme item 4.2.5 ou 4.2.5.1) poderá ser apresentada pelo candidato no ato da inscrição online no Sicapes, conforme Item 7.1</w:t>
      </w:r>
      <w:r>
        <w:rPr>
          <w:rFonts w:ascii="Arial Narrow" w:eastAsia="Arial Narrow" w:hAnsi="Arial Narrow"/>
          <w:bCs/>
          <w:sz w:val="24"/>
          <w:szCs w:val="24"/>
          <w:lang w:val="pt-BR"/>
        </w:rPr>
        <w:t xml:space="preserve"> do Edital PROPG nº </w:t>
      </w:r>
      <w:r>
        <w:rPr>
          <w:rFonts w:ascii="Arial Narrow" w:eastAsia="Arial Narrow" w:hAnsi="Arial Narrow"/>
          <w:bCs/>
          <w:sz w:val="24"/>
          <w:szCs w:val="24"/>
          <w:lang w:val="pt-BR"/>
        </w:rPr>
        <w:lastRenderedPageBreak/>
        <w:t>05/2024</w:t>
      </w:r>
      <w:r>
        <w:rPr>
          <w:rFonts w:ascii="Arial Narrow" w:eastAsia="Arial Narrow" w:hAnsi="Arial Narrow"/>
          <w:bCs/>
          <w:sz w:val="24"/>
          <w:szCs w:val="24"/>
        </w:rPr>
        <w:t xml:space="preserve">, no prazo do Cronograma </w:t>
      </w:r>
      <w:r>
        <w:rPr>
          <w:rFonts w:ascii="Arial Narrow" w:eastAsia="Arial Narrow" w:hAnsi="Arial Narrow"/>
          <w:bCs/>
          <w:sz w:val="24"/>
          <w:szCs w:val="24"/>
          <w:lang w:val="pt-BR"/>
        </w:rPr>
        <w:t>do Edital PROPG nº 05/2024</w:t>
      </w:r>
      <w:r>
        <w:rPr>
          <w:rFonts w:ascii="Arial Narrow" w:eastAsia="Arial Narrow" w:hAnsi="Arial Narrow"/>
          <w:bCs/>
          <w:sz w:val="24"/>
          <w:szCs w:val="24"/>
        </w:rPr>
        <w:t xml:space="preserve"> (Item 8); </w:t>
      </w:r>
    </w:p>
    <w:p w14:paraId="6FDDC2BA" w14:textId="77777777" w:rsidR="00340B5D" w:rsidRDefault="00000000">
      <w:pPr>
        <w:spacing w:after="120"/>
        <w:ind w:leftChars="399" w:left="878" w:right="99"/>
        <w:jc w:val="both"/>
        <w:rPr>
          <w:rFonts w:ascii="Arial Narrow" w:eastAsia="Arial Narrow" w:hAnsi="Arial Narrow" w:cs="Arial Narrow"/>
          <w:b/>
          <w:sz w:val="24"/>
          <w:szCs w:val="24"/>
        </w:rPr>
      </w:pPr>
      <w:r>
        <w:rPr>
          <w:rFonts w:ascii="Arial Narrow" w:eastAsia="Arial Narrow" w:hAnsi="Arial Narrow"/>
          <w:bCs/>
          <w:sz w:val="24"/>
          <w:szCs w:val="24"/>
        </w:rPr>
        <w:t>4.2.5.</w:t>
      </w:r>
      <w:r>
        <w:rPr>
          <w:rFonts w:ascii="Arial Narrow" w:eastAsia="Arial Narrow" w:hAnsi="Arial Narrow"/>
          <w:bCs/>
          <w:sz w:val="24"/>
          <w:szCs w:val="24"/>
          <w:lang w:val="pt-BR"/>
        </w:rPr>
        <w:t xml:space="preserve">3 </w:t>
      </w:r>
      <w:r>
        <w:rPr>
          <w:rFonts w:ascii="Arial Narrow" w:eastAsia="Arial Narrow" w:hAnsi="Arial Narrow"/>
          <w:bCs/>
          <w:sz w:val="24"/>
          <w:szCs w:val="24"/>
        </w:rPr>
        <w:t>Será considerado como limite de validade dos testes de proficiência o último dia de inscrição no Sicapes, conforme Cronograma deste Edital (</w:t>
      </w:r>
      <w:r w:rsidRPr="00BC71AA">
        <w:rPr>
          <w:rFonts w:ascii="Arial Narrow" w:eastAsia="Arial Narrow" w:hAnsi="Arial Narrow"/>
          <w:b/>
          <w:sz w:val="24"/>
          <w:szCs w:val="24"/>
        </w:rPr>
        <w:t>Item 8</w:t>
      </w:r>
      <w:r w:rsidRPr="00BC71AA">
        <w:rPr>
          <w:rFonts w:ascii="Arial Narrow" w:eastAsia="Arial Narrow" w:hAnsi="Arial Narrow"/>
          <w:b/>
          <w:sz w:val="24"/>
          <w:szCs w:val="24"/>
          <w:lang w:val="pt-BR"/>
        </w:rPr>
        <w:t xml:space="preserve"> </w:t>
      </w:r>
      <w:r w:rsidRPr="00BC71AA">
        <w:rPr>
          <w:rFonts w:ascii="Arial Narrow" w:eastAsia="Arial Narrow" w:hAnsi="Arial Narrow"/>
          <w:bCs/>
          <w:sz w:val="24"/>
          <w:szCs w:val="24"/>
          <w:lang w:val="pt-BR"/>
        </w:rPr>
        <w:t>do Edital</w:t>
      </w:r>
      <w:r>
        <w:rPr>
          <w:rFonts w:ascii="Arial Narrow" w:eastAsia="Arial Narrow" w:hAnsi="Arial Narrow"/>
          <w:bCs/>
          <w:sz w:val="24"/>
          <w:szCs w:val="24"/>
          <w:lang w:val="pt-BR"/>
        </w:rPr>
        <w:t xml:space="preserve"> PROPG nº 05/2024</w:t>
      </w:r>
      <w:r>
        <w:rPr>
          <w:rFonts w:ascii="Arial Narrow" w:eastAsia="Arial Narrow" w:hAnsi="Arial Narrow"/>
          <w:bCs/>
          <w:sz w:val="24"/>
          <w:szCs w:val="24"/>
        </w:rPr>
        <w:t xml:space="preserve">). </w:t>
      </w:r>
    </w:p>
    <w:p w14:paraId="2984519B" w14:textId="77777777" w:rsidR="00340B5D" w:rsidRDefault="00340B5D">
      <w:pPr>
        <w:spacing w:after="120" w:line="244" w:lineRule="auto"/>
        <w:ind w:right="102"/>
        <w:jc w:val="both"/>
        <w:rPr>
          <w:rFonts w:ascii="Arial Narrow" w:eastAsia="Arial Narrow" w:hAnsi="Arial Narrow" w:cs="Arial Narrow"/>
          <w:sz w:val="24"/>
          <w:szCs w:val="24"/>
        </w:rPr>
      </w:pPr>
    </w:p>
    <w:p w14:paraId="543B80D9" w14:textId="77777777" w:rsidR="00340B5D" w:rsidRDefault="00000000">
      <w:pPr>
        <w:spacing w:after="120" w:line="244" w:lineRule="auto"/>
        <w:ind w:right="102"/>
        <w:jc w:val="both"/>
        <w:rPr>
          <w:rFonts w:ascii="Arial Narrow" w:eastAsia="Arial Narrow" w:hAnsi="Arial Narrow" w:cs="Arial Narrow"/>
          <w:sz w:val="24"/>
          <w:szCs w:val="24"/>
        </w:rPr>
      </w:pPr>
      <w:r>
        <w:rPr>
          <w:rFonts w:ascii="Arial Narrow" w:eastAsia="Arial Narrow" w:hAnsi="Arial Narrow" w:cs="Arial Narrow"/>
          <w:sz w:val="24"/>
          <w:szCs w:val="24"/>
        </w:rPr>
        <w:t xml:space="preserve">4.9 </w:t>
      </w:r>
      <w:r>
        <w:rPr>
          <w:rFonts w:ascii="Arial Narrow" w:eastAsia="Arial Narrow" w:hAnsi="Arial Narrow" w:cs="Arial Narrow"/>
          <w:b/>
          <w:sz w:val="24"/>
          <w:szCs w:val="24"/>
        </w:rPr>
        <w:t>As candidaturas aprovadas pela Comissão de Seleção Interna do PPG deverão ser encaminhadas à Propesq dentro do prazo constante do Cronograma deste Edital</w:t>
      </w:r>
      <w:r>
        <w:rPr>
          <w:rFonts w:ascii="Arial Narrow" w:eastAsia="Arial Narrow" w:hAnsi="Arial Narrow" w:cs="Arial Narrow"/>
          <w:b/>
          <w:sz w:val="24"/>
          <w:szCs w:val="24"/>
          <w:lang w:val="pt-BR"/>
        </w:rPr>
        <w:t xml:space="preserve"> e conforme regras do </w:t>
      </w:r>
      <w:r>
        <w:rPr>
          <w:rFonts w:ascii="Arial Narrow" w:eastAsia="Arial Narrow" w:hAnsi="Arial Narrow"/>
          <w:b/>
          <w:sz w:val="24"/>
          <w:szCs w:val="24"/>
          <w:lang w:val="pt-BR"/>
        </w:rPr>
        <w:t xml:space="preserve">Edital PROPG nº 05/2024 </w:t>
      </w:r>
      <w:r>
        <w:rPr>
          <w:rFonts w:ascii="Arial Narrow" w:eastAsia="Arial Narrow" w:hAnsi="Arial Narrow" w:cs="Arial Narrow"/>
          <w:b/>
          <w:sz w:val="24"/>
          <w:szCs w:val="24"/>
        </w:rPr>
        <w:t xml:space="preserve"> (Ite</w:t>
      </w:r>
      <w:r>
        <w:rPr>
          <w:rFonts w:ascii="Arial Narrow" w:eastAsia="Arial Narrow" w:hAnsi="Arial Narrow" w:cs="Arial Narrow"/>
          <w:b/>
          <w:sz w:val="24"/>
          <w:szCs w:val="24"/>
          <w:lang w:val="pt-BR"/>
        </w:rPr>
        <w:t>ns 4.3 e</w:t>
      </w:r>
      <w:r>
        <w:rPr>
          <w:rFonts w:ascii="Arial Narrow" w:eastAsia="Arial Narrow" w:hAnsi="Arial Narrow" w:cs="Arial Narrow"/>
          <w:b/>
          <w:sz w:val="24"/>
          <w:szCs w:val="24"/>
        </w:rPr>
        <w:t xml:space="preserve"> </w:t>
      </w:r>
      <w:r>
        <w:rPr>
          <w:rFonts w:ascii="Arial Narrow" w:eastAsia="Arial Narrow" w:hAnsi="Arial Narrow" w:cs="Arial Narrow"/>
          <w:b/>
          <w:sz w:val="24"/>
          <w:szCs w:val="24"/>
          <w:lang w:val="pt-BR"/>
        </w:rPr>
        <w:t>8</w:t>
      </w:r>
      <w:r>
        <w:rPr>
          <w:rFonts w:ascii="Arial Narrow" w:eastAsia="Arial Narrow" w:hAnsi="Arial Narrow" w:cs="Arial Narrow"/>
          <w:b/>
          <w:sz w:val="24"/>
          <w:szCs w:val="24"/>
        </w:rPr>
        <w:t>), impreterivelmente;</w:t>
      </w:r>
    </w:p>
    <w:p w14:paraId="09CAE0FF" w14:textId="77777777" w:rsidR="00340B5D"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Da Avaliação das Candidaturas</w:t>
      </w:r>
    </w:p>
    <w:p w14:paraId="47265A26" w14:textId="77777777" w:rsidR="00340B5D" w:rsidRDefault="00000000">
      <w:pPr>
        <w:spacing w:after="120"/>
        <w:ind w:right="101"/>
        <w:jc w:val="both"/>
        <w:rPr>
          <w:rFonts w:ascii="Arial Narrow" w:eastAsia="Arial Narrow" w:hAnsi="Arial Narrow" w:cs="Arial Narrow"/>
          <w:sz w:val="24"/>
          <w:szCs w:val="24"/>
        </w:rPr>
      </w:pPr>
      <w:r>
        <w:rPr>
          <w:rFonts w:ascii="Arial Narrow" w:eastAsia="Arial Narrow" w:hAnsi="Arial Narrow" w:cs="Arial Narrow"/>
          <w:sz w:val="24"/>
          <w:szCs w:val="24"/>
        </w:rPr>
        <w:t xml:space="preserve">5.1 As candidaturas serão analisadas pela </w:t>
      </w:r>
      <w:r>
        <w:rPr>
          <w:rFonts w:ascii="Arial Narrow" w:eastAsia="Arial Narrow" w:hAnsi="Arial Narrow"/>
          <w:sz w:val="24"/>
          <w:szCs w:val="24"/>
        </w:rPr>
        <w:t>Comissão de Seleção Interna</w:t>
      </w:r>
      <w:r>
        <w:rPr>
          <w:rFonts w:ascii="Arial Narrow" w:eastAsia="Arial Narrow" w:hAnsi="Arial Narrow" w:cs="Arial Narrow"/>
          <w:sz w:val="24"/>
          <w:szCs w:val="24"/>
        </w:rPr>
        <w:t>, segundo critérios que deverão considerar:</w:t>
      </w:r>
    </w:p>
    <w:p w14:paraId="255D3089" w14:textId="77777777" w:rsidR="00340B5D" w:rsidRDefault="00000000">
      <w:pPr>
        <w:spacing w:after="120"/>
        <w:ind w:firstLine="720"/>
        <w:jc w:val="both"/>
        <w:rPr>
          <w:rFonts w:ascii="Arial Narrow" w:eastAsia="Arial Narrow" w:hAnsi="Arial Narrow" w:cs="Arial Narrow"/>
          <w:sz w:val="24"/>
          <w:szCs w:val="24"/>
        </w:rPr>
      </w:pPr>
      <w:r>
        <w:rPr>
          <w:rFonts w:ascii="Arial Narrow" w:eastAsia="Arial Narrow" w:hAnsi="Arial Narrow" w:cs="Arial Narrow"/>
          <w:sz w:val="24"/>
          <w:szCs w:val="24"/>
        </w:rPr>
        <w:t>5.1.1</w:t>
      </w:r>
      <w:r>
        <w:rPr>
          <w:rFonts w:ascii="Arial Narrow" w:eastAsia="Arial Narrow" w:hAnsi="Arial Narrow" w:cs="Arial Narrow"/>
          <w:sz w:val="24"/>
          <w:szCs w:val="24"/>
        </w:rPr>
        <w:tab/>
        <w:t>Aderência a temática;</w:t>
      </w:r>
    </w:p>
    <w:p w14:paraId="031BAB40" w14:textId="77777777" w:rsidR="00340B5D" w:rsidRDefault="00000000">
      <w:pPr>
        <w:spacing w:after="120"/>
        <w:ind w:left="709" w:firstLine="10"/>
        <w:jc w:val="both"/>
        <w:rPr>
          <w:rFonts w:ascii="Arial Narrow" w:eastAsia="Arial Narrow" w:hAnsi="Arial Narrow" w:cs="Arial Narrow"/>
          <w:sz w:val="24"/>
          <w:szCs w:val="24"/>
        </w:rPr>
      </w:pPr>
      <w:r>
        <w:rPr>
          <w:rFonts w:ascii="Arial Narrow" w:eastAsia="Arial Narrow" w:hAnsi="Arial Narrow" w:cs="Arial Narrow"/>
          <w:sz w:val="24"/>
          <w:szCs w:val="24"/>
        </w:rPr>
        <w:t>5.1.2</w:t>
      </w:r>
      <w:r>
        <w:rPr>
          <w:rFonts w:ascii="Arial Narrow" w:eastAsia="Arial Narrow" w:hAnsi="Arial Narrow" w:cs="Arial Narrow"/>
          <w:sz w:val="24"/>
          <w:szCs w:val="24"/>
        </w:rPr>
        <w:tab/>
        <w:t>Relevância da instituição no exterior;</w:t>
      </w:r>
    </w:p>
    <w:p w14:paraId="5785618F" w14:textId="77777777" w:rsidR="00340B5D" w:rsidRDefault="00000000">
      <w:pPr>
        <w:spacing w:after="120"/>
        <w:ind w:firstLine="709"/>
        <w:rPr>
          <w:rFonts w:ascii="Arial Narrow" w:eastAsia="Arial Narrow" w:hAnsi="Arial Narrow" w:cs="Arial Narrow"/>
          <w:sz w:val="24"/>
          <w:szCs w:val="24"/>
        </w:rPr>
      </w:pPr>
      <w:r>
        <w:rPr>
          <w:rFonts w:ascii="Arial Narrow" w:eastAsia="Arial Narrow" w:hAnsi="Arial Narrow" w:cs="Arial Narrow"/>
          <w:sz w:val="24"/>
          <w:szCs w:val="24"/>
        </w:rPr>
        <w:t>5.1.3</w:t>
      </w:r>
      <w:r>
        <w:rPr>
          <w:rFonts w:ascii="Arial Narrow" w:eastAsia="Arial Narrow" w:hAnsi="Arial Narrow" w:cs="Arial Narrow"/>
          <w:sz w:val="24"/>
          <w:szCs w:val="24"/>
        </w:rPr>
        <w:tab/>
        <w:t>Currículo do coorientador no exterior;</w:t>
      </w:r>
    </w:p>
    <w:p w14:paraId="32FC8458" w14:textId="77777777" w:rsidR="00340B5D" w:rsidRDefault="00000000">
      <w:pPr>
        <w:spacing w:after="120"/>
        <w:ind w:firstLine="709"/>
        <w:rPr>
          <w:rFonts w:ascii="Arial Narrow" w:eastAsia="Arial Narrow" w:hAnsi="Arial Narrow" w:cs="Arial Narrow"/>
          <w:sz w:val="24"/>
          <w:szCs w:val="24"/>
        </w:rPr>
      </w:pPr>
      <w:r>
        <w:rPr>
          <w:rFonts w:ascii="Arial Narrow" w:eastAsia="Arial Narrow" w:hAnsi="Arial Narrow" w:cs="Arial Narrow"/>
          <w:sz w:val="24"/>
          <w:szCs w:val="24"/>
        </w:rPr>
        <w:t>5.1.4</w:t>
      </w:r>
      <w:r>
        <w:rPr>
          <w:rFonts w:ascii="Arial Narrow" w:eastAsia="Arial Narrow" w:hAnsi="Arial Narrow" w:cs="Arial Narrow"/>
          <w:sz w:val="24"/>
          <w:szCs w:val="24"/>
        </w:rPr>
        <w:tab/>
        <w:t>Interação técnico-científica prévia com o coorientador no exterior;</w:t>
      </w:r>
      <w:r>
        <w:rPr>
          <w:rFonts w:ascii="Arial Narrow" w:eastAsia="Arial Narrow" w:hAnsi="Arial Narrow" w:cs="Arial Narrow"/>
          <w:sz w:val="24"/>
          <w:szCs w:val="24"/>
        </w:rPr>
        <w:tab/>
      </w:r>
    </w:p>
    <w:p w14:paraId="1C6DE2D6" w14:textId="77777777" w:rsidR="00340B5D" w:rsidRDefault="00000000">
      <w:pPr>
        <w:spacing w:after="120"/>
        <w:ind w:firstLine="709"/>
        <w:rPr>
          <w:rFonts w:ascii="Arial Narrow" w:eastAsia="Arial Narrow" w:hAnsi="Arial Narrow" w:cs="Arial Narrow"/>
          <w:sz w:val="24"/>
          <w:szCs w:val="24"/>
        </w:rPr>
      </w:pPr>
      <w:r>
        <w:rPr>
          <w:rFonts w:ascii="Arial Narrow" w:eastAsia="Arial Narrow" w:hAnsi="Arial Narrow" w:cs="Arial Narrow"/>
          <w:sz w:val="24"/>
          <w:szCs w:val="24"/>
        </w:rPr>
        <w:t>5.1.5</w:t>
      </w:r>
      <w:r>
        <w:rPr>
          <w:rFonts w:ascii="Arial Narrow" w:eastAsia="Arial Narrow" w:hAnsi="Arial Narrow" w:cs="Arial Narrow"/>
          <w:sz w:val="24"/>
          <w:szCs w:val="24"/>
          <w:lang w:val="pt-BR"/>
        </w:rPr>
        <w:tab/>
      </w:r>
      <w:r>
        <w:rPr>
          <w:rFonts w:ascii="Arial Narrow" w:eastAsia="Arial Narrow" w:hAnsi="Arial Narrow" w:cs="Arial Narrow"/>
          <w:sz w:val="24"/>
          <w:szCs w:val="24"/>
        </w:rPr>
        <w:t>Coeficiente de rendimento dos candidatos;</w:t>
      </w:r>
    </w:p>
    <w:p w14:paraId="3EA3EE6E" w14:textId="77777777" w:rsidR="00340B5D" w:rsidRDefault="00000000">
      <w:pPr>
        <w:spacing w:after="120"/>
        <w:ind w:firstLine="709"/>
        <w:rPr>
          <w:rFonts w:ascii="Arial Narrow" w:eastAsia="Arial Narrow" w:hAnsi="Arial Narrow" w:cs="Arial Narrow"/>
          <w:sz w:val="24"/>
          <w:szCs w:val="24"/>
        </w:rPr>
      </w:pPr>
      <w:r>
        <w:rPr>
          <w:rFonts w:ascii="Arial Narrow" w:eastAsia="Arial Narrow" w:hAnsi="Arial Narrow" w:cs="Arial Narrow"/>
          <w:sz w:val="24"/>
          <w:szCs w:val="24"/>
        </w:rPr>
        <w:t>5.1.6</w:t>
      </w:r>
      <w:r>
        <w:rPr>
          <w:rFonts w:ascii="Arial Narrow" w:eastAsia="Arial Narrow" w:hAnsi="Arial Narrow" w:cs="Arial Narrow"/>
          <w:sz w:val="24"/>
          <w:szCs w:val="24"/>
        </w:rPr>
        <w:tab/>
        <w:t>Prioridade aos candidatos que já foram aprovados no exame de qualificação;</w:t>
      </w:r>
    </w:p>
    <w:p w14:paraId="31FEBEC3" w14:textId="77777777" w:rsidR="00340B5D" w:rsidRDefault="00340B5D">
      <w:pPr>
        <w:spacing w:after="120"/>
        <w:ind w:firstLine="709"/>
        <w:jc w:val="both"/>
        <w:rPr>
          <w:rFonts w:ascii="Arial Narrow" w:eastAsia="Arial Narrow" w:hAnsi="Arial Narrow" w:cs="Arial Narrow"/>
          <w:sz w:val="24"/>
          <w:szCs w:val="24"/>
        </w:rPr>
      </w:pPr>
    </w:p>
    <w:p w14:paraId="14E91FA6"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w:t>
      </w:r>
      <w:r>
        <w:rPr>
          <w:rFonts w:ascii="Arial Narrow" w:eastAsia="Arial Narrow" w:hAnsi="Arial Narrow" w:cs="Arial Narrow"/>
          <w:b/>
          <w:color w:val="000000"/>
          <w:sz w:val="24"/>
          <w:szCs w:val="24"/>
        </w:rPr>
        <w:tab/>
        <w:t>Do Cronograma</w:t>
      </w:r>
    </w:p>
    <w:p w14:paraId="4E6FF0DB"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6.1</w:t>
      </w:r>
      <w:r>
        <w:rPr>
          <w:rFonts w:ascii="Arial Narrow" w:eastAsia="Arial Narrow" w:hAnsi="Arial Narrow" w:cs="Arial Narrow"/>
          <w:color w:val="000000"/>
          <w:sz w:val="24"/>
          <w:szCs w:val="24"/>
        </w:rPr>
        <w:tab/>
        <w:t>Cronograma de submissão das propostas ao PPGO</w:t>
      </w:r>
    </w:p>
    <w:tbl>
      <w:tblPr>
        <w:tblStyle w:val="Style50"/>
        <w:tblW w:w="9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5"/>
        <w:gridCol w:w="1920"/>
        <w:gridCol w:w="1800"/>
      </w:tblGrid>
      <w:tr w:rsidR="00340B5D" w14:paraId="28B1E464" w14:textId="77777777">
        <w:trPr>
          <w:trHeight w:val="254"/>
        </w:trPr>
        <w:tc>
          <w:tcPr>
            <w:tcW w:w="5805"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777DB53"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line="234" w:lineRule="auto"/>
              <w:ind w:left="2523" w:right="2514"/>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Etapa</w:t>
            </w:r>
          </w:p>
        </w:tc>
        <w:tc>
          <w:tcPr>
            <w:tcW w:w="192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C25C9DC"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line="234" w:lineRule="auto"/>
              <w:ind w:left="6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Responsável</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20BDB412"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line="234" w:lineRule="auto"/>
              <w:ind w:left="81" w:right="7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Período</w:t>
            </w:r>
          </w:p>
        </w:tc>
      </w:tr>
      <w:tr w:rsidR="00340B5D" w14:paraId="2169F9DA" w14:textId="77777777">
        <w:trPr>
          <w:trHeight w:val="510"/>
        </w:trPr>
        <w:tc>
          <w:tcPr>
            <w:tcW w:w="5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939F9A"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69" w:right="81"/>
              <w:rPr>
                <w:rFonts w:ascii="Arial Narrow" w:eastAsia="Arial Narrow" w:hAnsi="Arial Narrow" w:cs="Arial Narrow"/>
                <w:b/>
                <w:color w:val="000000"/>
                <w:sz w:val="24"/>
                <w:szCs w:val="24"/>
              </w:rPr>
            </w:pPr>
            <w:r>
              <w:rPr>
                <w:rFonts w:ascii="Arial Narrow" w:eastAsia="Arial Narrow" w:hAnsi="Arial Narrow" w:cs="Arial Narrow"/>
                <w:b/>
                <w:sz w:val="24"/>
                <w:szCs w:val="24"/>
              </w:rPr>
              <w:t>Submissão da candidatura junto ao PPGO</w:t>
            </w:r>
          </w:p>
        </w:tc>
        <w:tc>
          <w:tcPr>
            <w:tcW w:w="19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5EB786"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69" w:right="140"/>
              <w:rPr>
                <w:rFonts w:ascii="Arial Narrow" w:eastAsia="Arial Narrow" w:hAnsi="Arial Narrow" w:cs="Arial Narrow"/>
                <w:color w:val="000000"/>
                <w:sz w:val="24"/>
                <w:szCs w:val="24"/>
              </w:rPr>
            </w:pPr>
            <w:r>
              <w:rPr>
                <w:rFonts w:ascii="Arial Narrow" w:eastAsia="Arial Narrow" w:hAnsi="Arial Narrow" w:cs="Arial Narrow"/>
                <w:sz w:val="24"/>
                <w:szCs w:val="24"/>
              </w:rPr>
              <w:t>Candidatos</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B3950D"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81" w:right="72"/>
              <w:jc w:val="center"/>
              <w:rPr>
                <w:rFonts w:ascii="Arial Narrow" w:eastAsia="Arial Narrow" w:hAnsi="Arial Narrow" w:cs="Arial Narrow"/>
                <w:b/>
                <w:color w:val="000000"/>
                <w:sz w:val="24"/>
                <w:szCs w:val="24"/>
                <w:lang w:val="pt-BR"/>
              </w:rPr>
            </w:pPr>
            <w:r>
              <w:rPr>
                <w:rFonts w:ascii="Arial Narrow" w:eastAsia="Arial Narrow" w:hAnsi="Arial Narrow" w:cs="Arial Narrow"/>
                <w:color w:val="000000"/>
                <w:sz w:val="24"/>
                <w:szCs w:val="24"/>
              </w:rPr>
              <w:t xml:space="preserve">até </w:t>
            </w:r>
            <w:r>
              <w:rPr>
                <w:rFonts w:ascii="Arial Narrow" w:eastAsia="Arial Narrow" w:hAnsi="Arial Narrow" w:cs="Arial Narrow"/>
                <w:b/>
                <w:color w:val="000000"/>
                <w:sz w:val="24"/>
                <w:szCs w:val="24"/>
                <w:lang w:val="pt-BR"/>
              </w:rPr>
              <w:t>15/04</w:t>
            </w:r>
            <w:r>
              <w:rPr>
                <w:rFonts w:ascii="Arial Narrow" w:eastAsia="Arial Narrow" w:hAnsi="Arial Narrow" w:cs="Arial Narrow"/>
                <w:b/>
                <w:color w:val="000000"/>
                <w:sz w:val="24"/>
                <w:szCs w:val="24"/>
              </w:rPr>
              <w:t>/202</w:t>
            </w:r>
            <w:r>
              <w:rPr>
                <w:rFonts w:ascii="Arial Narrow" w:eastAsia="Arial Narrow" w:hAnsi="Arial Narrow" w:cs="Arial Narrow"/>
                <w:b/>
                <w:color w:val="000000"/>
                <w:sz w:val="24"/>
                <w:szCs w:val="24"/>
                <w:lang w:val="pt-BR"/>
              </w:rPr>
              <w:t>4</w:t>
            </w:r>
          </w:p>
        </w:tc>
      </w:tr>
      <w:tr w:rsidR="00340B5D" w14:paraId="3F7109B9" w14:textId="77777777">
        <w:trPr>
          <w:trHeight w:val="510"/>
        </w:trPr>
        <w:tc>
          <w:tcPr>
            <w:tcW w:w="5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A2E9C6"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69" w:right="81"/>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Avaliação das propostas pela comissão de seleção</w:t>
            </w:r>
          </w:p>
        </w:tc>
        <w:tc>
          <w:tcPr>
            <w:tcW w:w="19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EF3900"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69" w:right="1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Comissão de seleção interna</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6AC0BD"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81" w:right="72"/>
              <w:jc w:val="center"/>
              <w:rPr>
                <w:rFonts w:ascii="Arial Narrow" w:eastAsia="Arial Narrow" w:hAnsi="Arial Narrow" w:cs="Arial Narrow"/>
                <w:color w:val="000000"/>
                <w:sz w:val="24"/>
                <w:szCs w:val="24"/>
                <w:lang w:val="pt-BR"/>
              </w:rPr>
            </w:pPr>
            <w:r>
              <w:rPr>
                <w:rFonts w:ascii="Arial Narrow" w:eastAsia="Arial Narrow" w:hAnsi="Arial Narrow" w:cs="Arial Narrow"/>
                <w:sz w:val="24"/>
                <w:szCs w:val="24"/>
              </w:rPr>
              <w:t>1</w:t>
            </w:r>
            <w:r>
              <w:rPr>
                <w:rFonts w:ascii="Arial Narrow" w:eastAsia="Arial Narrow" w:hAnsi="Arial Narrow" w:cs="Arial Narrow"/>
                <w:sz w:val="24"/>
                <w:szCs w:val="24"/>
                <w:lang w:val="pt-BR"/>
              </w:rPr>
              <w:t>6</w:t>
            </w:r>
            <w:r>
              <w:rPr>
                <w:rFonts w:ascii="Arial Narrow" w:eastAsia="Arial Narrow" w:hAnsi="Arial Narrow" w:cs="Arial Narrow"/>
                <w:color w:val="000000"/>
                <w:sz w:val="24"/>
                <w:szCs w:val="24"/>
              </w:rPr>
              <w:t>/0</w:t>
            </w:r>
            <w:r>
              <w:rPr>
                <w:rFonts w:ascii="Arial Narrow" w:eastAsia="Arial Narrow" w:hAnsi="Arial Narrow" w:cs="Arial Narrow"/>
                <w:sz w:val="24"/>
                <w:szCs w:val="24"/>
              </w:rPr>
              <w:t>5</w:t>
            </w:r>
            <w:r>
              <w:rPr>
                <w:rFonts w:ascii="Arial Narrow" w:eastAsia="Arial Narrow" w:hAnsi="Arial Narrow" w:cs="Arial Narrow"/>
                <w:color w:val="000000"/>
                <w:sz w:val="24"/>
                <w:szCs w:val="24"/>
              </w:rPr>
              <w:t>/20</w:t>
            </w:r>
            <w:r>
              <w:rPr>
                <w:rFonts w:ascii="Arial Narrow" w:eastAsia="Arial Narrow" w:hAnsi="Arial Narrow" w:cs="Arial Narrow"/>
                <w:sz w:val="24"/>
                <w:szCs w:val="24"/>
              </w:rPr>
              <w:t>2</w:t>
            </w:r>
            <w:r>
              <w:rPr>
                <w:rFonts w:ascii="Arial Narrow" w:eastAsia="Arial Narrow" w:hAnsi="Arial Narrow" w:cs="Arial Narrow"/>
                <w:sz w:val="24"/>
                <w:szCs w:val="24"/>
                <w:lang w:val="pt-BR"/>
              </w:rPr>
              <w:t>4</w:t>
            </w:r>
          </w:p>
        </w:tc>
      </w:tr>
      <w:tr w:rsidR="00340B5D" w14:paraId="7FA81EC6" w14:textId="77777777">
        <w:trPr>
          <w:trHeight w:val="675"/>
        </w:trPr>
        <w:tc>
          <w:tcPr>
            <w:tcW w:w="5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8EC9BB"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line="236" w:lineRule="auto"/>
              <w:ind w:left="6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Divulgação da lista de candidatos aprovados</w:t>
            </w:r>
          </w:p>
          <w:p w14:paraId="76DE0EBB"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line="226" w:lineRule="auto"/>
              <w:ind w:left="6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site do PPGO)</w:t>
            </w:r>
          </w:p>
        </w:tc>
        <w:tc>
          <w:tcPr>
            <w:tcW w:w="19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E80941"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6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Coordenação do PPG </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B7DD0D"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81" w:right="72"/>
              <w:jc w:val="center"/>
              <w:rPr>
                <w:rFonts w:ascii="Arial Narrow" w:eastAsia="Arial Narrow" w:hAnsi="Arial Narrow" w:cs="Arial Narrow"/>
                <w:b/>
                <w:color w:val="000000"/>
                <w:sz w:val="24"/>
                <w:szCs w:val="24"/>
                <w:lang w:val="pt-BR"/>
              </w:rPr>
            </w:pPr>
            <w:r>
              <w:rPr>
                <w:rFonts w:ascii="Arial Narrow" w:eastAsia="Arial Narrow" w:hAnsi="Arial Narrow" w:cs="Arial Narrow"/>
                <w:b/>
                <w:color w:val="000000"/>
                <w:sz w:val="24"/>
                <w:szCs w:val="24"/>
              </w:rPr>
              <w:t>16/0</w:t>
            </w:r>
            <w:r>
              <w:rPr>
                <w:rFonts w:ascii="Arial Narrow" w:eastAsia="Arial Narrow" w:hAnsi="Arial Narrow" w:cs="Arial Narrow"/>
                <w:b/>
                <w:color w:val="000000"/>
                <w:sz w:val="24"/>
                <w:szCs w:val="24"/>
                <w:lang w:val="pt-BR"/>
              </w:rPr>
              <w:t>4</w:t>
            </w:r>
            <w:r>
              <w:rPr>
                <w:rFonts w:ascii="Arial Narrow" w:eastAsia="Arial Narrow" w:hAnsi="Arial Narrow" w:cs="Arial Narrow"/>
                <w:b/>
                <w:color w:val="000000"/>
                <w:sz w:val="24"/>
                <w:szCs w:val="24"/>
              </w:rPr>
              <w:t>/20</w:t>
            </w:r>
            <w:r>
              <w:rPr>
                <w:rFonts w:ascii="Arial Narrow" w:eastAsia="Arial Narrow" w:hAnsi="Arial Narrow" w:cs="Arial Narrow"/>
                <w:b/>
                <w:sz w:val="24"/>
                <w:szCs w:val="24"/>
              </w:rPr>
              <w:t>2</w:t>
            </w:r>
            <w:r>
              <w:rPr>
                <w:rFonts w:ascii="Arial Narrow" w:eastAsia="Arial Narrow" w:hAnsi="Arial Narrow" w:cs="Arial Narrow"/>
                <w:b/>
                <w:sz w:val="24"/>
                <w:szCs w:val="24"/>
                <w:lang w:val="pt-BR"/>
              </w:rPr>
              <w:t>4</w:t>
            </w:r>
          </w:p>
        </w:tc>
      </w:tr>
      <w:tr w:rsidR="00340B5D" w14:paraId="10CB9D69" w14:textId="77777777">
        <w:trPr>
          <w:trHeight w:val="482"/>
        </w:trPr>
        <w:tc>
          <w:tcPr>
            <w:tcW w:w="5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B19713"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line="226" w:lineRule="auto"/>
              <w:ind w:left="69"/>
              <w:rPr>
                <w:rFonts w:ascii="Arial Narrow" w:eastAsia="Arial Narrow" w:hAnsi="Arial Narrow" w:cs="Arial Narrow"/>
                <w:color w:val="000000"/>
                <w:sz w:val="24"/>
                <w:szCs w:val="24"/>
              </w:rPr>
            </w:pPr>
            <w:r>
              <w:rPr>
                <w:rFonts w:ascii="Arial Narrow" w:eastAsia="Arial Narrow" w:hAnsi="Arial Narrow" w:cs="Arial Narrow"/>
                <w:sz w:val="24"/>
                <w:szCs w:val="24"/>
              </w:rPr>
              <w:t>Prazo recursal</w:t>
            </w:r>
          </w:p>
        </w:tc>
        <w:tc>
          <w:tcPr>
            <w:tcW w:w="19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FDAB91" w14:textId="77777777" w:rsidR="00340B5D" w:rsidRDefault="00000000">
            <w:pPr>
              <w:spacing w:after="120"/>
              <w:ind w:left="69" w:right="140"/>
              <w:rPr>
                <w:rFonts w:ascii="Arial Narrow" w:eastAsia="Arial Narrow" w:hAnsi="Arial Narrow" w:cs="Arial Narrow"/>
                <w:color w:val="000000"/>
                <w:sz w:val="24"/>
                <w:szCs w:val="24"/>
              </w:rPr>
            </w:pPr>
            <w:r>
              <w:rPr>
                <w:rFonts w:ascii="Arial Narrow" w:eastAsia="Arial Narrow" w:hAnsi="Arial Narrow" w:cs="Arial Narrow"/>
                <w:sz w:val="24"/>
                <w:szCs w:val="24"/>
              </w:rPr>
              <w:t>Candidatos</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AB904C"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81" w:right="72"/>
              <w:jc w:val="center"/>
              <w:rPr>
                <w:rFonts w:ascii="Arial Narrow" w:eastAsia="Arial Narrow" w:hAnsi="Arial Narrow" w:cs="Arial Narrow"/>
                <w:b/>
                <w:color w:val="000000"/>
                <w:sz w:val="24"/>
                <w:szCs w:val="24"/>
                <w:lang w:val="pt-BR"/>
              </w:rPr>
            </w:pPr>
            <w:bookmarkStart w:id="0" w:name="_heading=h.1fob9te" w:colFirst="0" w:colLast="0"/>
            <w:bookmarkEnd w:id="0"/>
            <w:r>
              <w:rPr>
                <w:rFonts w:ascii="Arial Narrow" w:eastAsia="Arial Narrow" w:hAnsi="Arial Narrow" w:cs="Arial Narrow"/>
                <w:b/>
                <w:color w:val="000000"/>
                <w:sz w:val="24"/>
                <w:szCs w:val="24"/>
              </w:rPr>
              <w:t>17-19/0</w:t>
            </w:r>
            <w:r>
              <w:rPr>
                <w:rFonts w:ascii="Arial Narrow" w:eastAsia="Arial Narrow" w:hAnsi="Arial Narrow" w:cs="Arial Narrow"/>
                <w:b/>
                <w:color w:val="000000"/>
                <w:sz w:val="24"/>
                <w:szCs w:val="24"/>
                <w:lang w:val="pt-BR"/>
              </w:rPr>
              <w:t>4</w:t>
            </w:r>
            <w:r>
              <w:rPr>
                <w:rFonts w:ascii="Arial Narrow" w:eastAsia="Arial Narrow" w:hAnsi="Arial Narrow" w:cs="Arial Narrow"/>
                <w:b/>
                <w:color w:val="000000"/>
                <w:sz w:val="24"/>
                <w:szCs w:val="24"/>
              </w:rPr>
              <w:t>/202</w:t>
            </w:r>
            <w:r>
              <w:rPr>
                <w:rFonts w:ascii="Arial Narrow" w:eastAsia="Arial Narrow" w:hAnsi="Arial Narrow" w:cs="Arial Narrow"/>
                <w:b/>
                <w:color w:val="000000"/>
                <w:sz w:val="24"/>
                <w:szCs w:val="24"/>
                <w:lang w:val="pt-BR"/>
              </w:rPr>
              <w:t>4</w:t>
            </w:r>
          </w:p>
        </w:tc>
      </w:tr>
      <w:tr w:rsidR="00340B5D" w14:paraId="7024FFEB" w14:textId="77777777">
        <w:trPr>
          <w:trHeight w:val="482"/>
        </w:trPr>
        <w:tc>
          <w:tcPr>
            <w:tcW w:w="5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628AE6"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line="226" w:lineRule="auto"/>
              <w:ind w:left="69"/>
              <w:rPr>
                <w:rFonts w:ascii="Arial Narrow" w:eastAsia="Arial Narrow" w:hAnsi="Arial Narrow" w:cs="Arial Narrow"/>
                <w:sz w:val="24"/>
                <w:szCs w:val="24"/>
              </w:rPr>
            </w:pPr>
            <w:r>
              <w:rPr>
                <w:rFonts w:ascii="Arial Narrow" w:eastAsia="Arial Narrow" w:hAnsi="Arial Narrow" w:cs="Arial Narrow"/>
                <w:sz w:val="24"/>
                <w:szCs w:val="24"/>
              </w:rPr>
              <w:t>Indicação para PROPG</w:t>
            </w:r>
          </w:p>
        </w:tc>
        <w:tc>
          <w:tcPr>
            <w:tcW w:w="19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779DE1"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69"/>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Coordenação do PPG </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F0922F"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ind w:left="81" w:right="72"/>
              <w:jc w:val="center"/>
              <w:rPr>
                <w:rFonts w:ascii="Arial Narrow" w:eastAsia="Arial Narrow" w:hAnsi="Arial Narrow" w:cs="Arial Narrow"/>
                <w:b/>
                <w:color w:val="000000"/>
                <w:sz w:val="24"/>
                <w:szCs w:val="24"/>
                <w:lang w:val="pt-BR"/>
              </w:rPr>
            </w:pPr>
            <w:r>
              <w:rPr>
                <w:rFonts w:ascii="Arial Narrow" w:eastAsia="Arial Narrow" w:hAnsi="Arial Narrow" w:cs="Arial Narrow"/>
                <w:b/>
                <w:color w:val="000000"/>
                <w:sz w:val="24"/>
                <w:szCs w:val="24"/>
              </w:rPr>
              <w:t xml:space="preserve">até </w:t>
            </w:r>
            <w:r>
              <w:rPr>
                <w:rFonts w:ascii="Arial Narrow" w:eastAsia="Arial Narrow" w:hAnsi="Arial Narrow" w:cs="Arial Narrow"/>
                <w:b/>
                <w:color w:val="000000"/>
                <w:sz w:val="24"/>
                <w:szCs w:val="24"/>
                <w:lang w:val="pt-BR"/>
              </w:rPr>
              <w:t>22</w:t>
            </w:r>
            <w:r>
              <w:rPr>
                <w:rFonts w:ascii="Arial Narrow" w:eastAsia="Arial Narrow" w:hAnsi="Arial Narrow" w:cs="Arial Narrow"/>
                <w:b/>
                <w:color w:val="000000"/>
                <w:sz w:val="24"/>
                <w:szCs w:val="24"/>
              </w:rPr>
              <w:t>/0</w:t>
            </w:r>
            <w:r>
              <w:rPr>
                <w:rFonts w:ascii="Arial Narrow" w:eastAsia="Arial Narrow" w:hAnsi="Arial Narrow" w:cs="Arial Narrow"/>
                <w:b/>
                <w:color w:val="000000"/>
                <w:sz w:val="24"/>
                <w:szCs w:val="24"/>
                <w:lang w:val="pt-BR"/>
              </w:rPr>
              <w:t>4</w:t>
            </w:r>
            <w:r>
              <w:rPr>
                <w:rFonts w:ascii="Arial Narrow" w:eastAsia="Arial Narrow" w:hAnsi="Arial Narrow" w:cs="Arial Narrow"/>
                <w:b/>
                <w:color w:val="000000"/>
                <w:sz w:val="24"/>
                <w:szCs w:val="24"/>
              </w:rPr>
              <w:t>/202</w:t>
            </w:r>
            <w:r>
              <w:rPr>
                <w:rFonts w:ascii="Arial Narrow" w:eastAsia="Arial Narrow" w:hAnsi="Arial Narrow" w:cs="Arial Narrow"/>
                <w:b/>
                <w:color w:val="000000"/>
                <w:sz w:val="24"/>
                <w:szCs w:val="24"/>
                <w:lang w:val="pt-BR"/>
              </w:rPr>
              <w:t>4</w:t>
            </w:r>
          </w:p>
        </w:tc>
      </w:tr>
    </w:tbl>
    <w:p w14:paraId="567ADB52" w14:textId="77777777" w:rsidR="00340B5D" w:rsidRDefault="00340B5D">
      <w:pPr>
        <w:pBdr>
          <w:top w:val="none" w:sz="0" w:space="0" w:color="000000"/>
          <w:left w:val="none" w:sz="0" w:space="0" w:color="000000"/>
          <w:bottom w:val="none" w:sz="0" w:space="0" w:color="000000"/>
          <w:right w:val="none" w:sz="0" w:space="0" w:color="000000"/>
          <w:between w:val="none" w:sz="0" w:space="0" w:color="000000"/>
        </w:pBdr>
        <w:spacing w:after="120"/>
        <w:rPr>
          <w:rFonts w:ascii="Arial Narrow" w:eastAsia="Arial Narrow" w:hAnsi="Arial Narrow" w:cs="Arial Narrow"/>
          <w:b/>
          <w:color w:val="000000"/>
          <w:sz w:val="24"/>
          <w:szCs w:val="24"/>
        </w:rPr>
      </w:pPr>
    </w:p>
    <w:p w14:paraId="423CC9DB"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6.2</w:t>
      </w:r>
      <w:r>
        <w:rPr>
          <w:rFonts w:ascii="Arial Narrow" w:eastAsia="Arial Narrow" w:hAnsi="Arial Narrow" w:cs="Arial Narrow"/>
          <w:color w:val="000000"/>
          <w:sz w:val="24"/>
          <w:szCs w:val="24"/>
        </w:rPr>
        <w:tab/>
        <w:t xml:space="preserve">O início das atividades do programa de estudos no exterior deverá ocorrer </w:t>
      </w:r>
      <w:r>
        <w:rPr>
          <w:rFonts w:ascii="Arial Narrow" w:eastAsia="Arial Narrow" w:hAnsi="Arial Narrow" w:cs="Arial Narrow"/>
          <w:b/>
          <w:color w:val="000000"/>
          <w:sz w:val="24"/>
          <w:szCs w:val="24"/>
        </w:rPr>
        <w:t xml:space="preserve">entre os meses de </w:t>
      </w:r>
      <w:r>
        <w:rPr>
          <w:rFonts w:ascii="Arial Narrow" w:eastAsia="Arial Narrow" w:hAnsi="Arial Narrow"/>
          <w:b/>
          <w:sz w:val="24"/>
          <w:szCs w:val="24"/>
        </w:rPr>
        <w:t>setembro a novembro/2024</w:t>
      </w:r>
      <w:r>
        <w:rPr>
          <w:rFonts w:ascii="Arial Narrow" w:eastAsia="Arial Narrow" w:hAnsi="Arial Narrow" w:cs="Arial Narrow"/>
          <w:sz w:val="24"/>
          <w:szCs w:val="24"/>
        </w:rPr>
        <w:t>.</w:t>
      </w:r>
    </w:p>
    <w:p w14:paraId="3118B412" w14:textId="77777777" w:rsidR="00340B5D" w:rsidRDefault="00000000">
      <w:pPr>
        <w:spacing w:after="120"/>
        <w:rPr>
          <w:rFonts w:ascii="Arial Narrow" w:eastAsia="Arial Narrow" w:hAnsi="Arial Narrow" w:cs="Arial Narrow"/>
          <w:b/>
          <w:sz w:val="24"/>
          <w:szCs w:val="24"/>
        </w:rPr>
      </w:pPr>
      <w:r>
        <w:rPr>
          <w:rFonts w:ascii="Arial Narrow" w:eastAsia="Arial Narrow" w:hAnsi="Arial Narrow" w:cs="Arial Narrow"/>
          <w:b/>
          <w:sz w:val="24"/>
          <w:szCs w:val="24"/>
        </w:rPr>
        <w:t>7.</w:t>
      </w:r>
      <w:r>
        <w:rPr>
          <w:rFonts w:ascii="Arial Narrow" w:eastAsia="Arial Narrow" w:hAnsi="Arial Narrow" w:cs="Arial Narrow"/>
          <w:b/>
          <w:sz w:val="24"/>
          <w:szCs w:val="24"/>
        </w:rPr>
        <w:tab/>
        <w:t>Das Disposições Finais</w:t>
      </w:r>
    </w:p>
    <w:p w14:paraId="1BC0E464" w14:textId="77777777" w:rsidR="00340B5D" w:rsidRDefault="00000000">
      <w:pPr>
        <w:spacing w:after="120"/>
        <w:ind w:left="1089" w:hanging="370"/>
        <w:jc w:val="both"/>
        <w:rPr>
          <w:rFonts w:ascii="Arial Narrow" w:eastAsia="Arial Narrow" w:hAnsi="Arial Narrow" w:cs="Arial Narrow"/>
          <w:sz w:val="24"/>
          <w:szCs w:val="24"/>
        </w:rPr>
      </w:pPr>
      <w:r>
        <w:rPr>
          <w:rFonts w:ascii="Arial Narrow" w:eastAsia="Arial Narrow" w:hAnsi="Arial Narrow" w:cs="Arial Narrow"/>
          <w:sz w:val="24"/>
          <w:szCs w:val="24"/>
          <w:lang w:val="pt-BR"/>
        </w:rPr>
        <w:t>7</w:t>
      </w:r>
      <w:r>
        <w:rPr>
          <w:rFonts w:ascii="Arial Narrow" w:eastAsia="Arial Narrow" w:hAnsi="Arial Narrow" w:cs="Arial Narrow"/>
          <w:sz w:val="24"/>
          <w:szCs w:val="24"/>
        </w:rPr>
        <w:t xml:space="preserve">.1 No âmbito da UFPE as bolsas PDSE serão regidas pelo presente Edital, pelo Edital Capes nº 06/2024, pelo Regulamento para Bolsas no Exterior, anexo à Portaria Capes nº 289/2018, pelas Portarias Capes nº 01/2020, nº 202/2017 e nº 77/2024 e atos normativos subsequentes; </w:t>
      </w:r>
    </w:p>
    <w:p w14:paraId="52069F9A" w14:textId="3E64D98B" w:rsidR="00340B5D" w:rsidRDefault="00000000">
      <w:pPr>
        <w:spacing w:after="120"/>
        <w:ind w:left="1089" w:hanging="370"/>
        <w:jc w:val="both"/>
        <w:rPr>
          <w:rFonts w:ascii="Arial Narrow" w:eastAsia="Arial Narrow" w:hAnsi="Arial Narrow" w:cs="Arial Narrow"/>
          <w:sz w:val="24"/>
          <w:szCs w:val="24"/>
        </w:rPr>
      </w:pPr>
      <w:r>
        <w:rPr>
          <w:rFonts w:ascii="Arial Narrow" w:eastAsia="Arial Narrow" w:hAnsi="Arial Narrow" w:cs="Arial Narrow"/>
          <w:sz w:val="24"/>
          <w:szCs w:val="24"/>
          <w:lang w:val="pt-BR"/>
        </w:rPr>
        <w:t xml:space="preserve">7.2 </w:t>
      </w:r>
      <w:r>
        <w:rPr>
          <w:rFonts w:ascii="Arial Narrow" w:eastAsia="Arial Narrow" w:hAnsi="Arial Narrow" w:cs="Arial Narrow"/>
          <w:sz w:val="24"/>
          <w:szCs w:val="24"/>
        </w:rPr>
        <w:t>A interposição de recursos do resultado preliminar deverá ser apresentada pel</w:t>
      </w:r>
      <w:r>
        <w:rPr>
          <w:rFonts w:ascii="Arial Narrow" w:eastAsia="Arial Narrow" w:hAnsi="Arial Narrow" w:cs="Arial Narrow"/>
          <w:sz w:val="24"/>
          <w:szCs w:val="24"/>
          <w:lang w:val="pt-BR"/>
        </w:rPr>
        <w:t xml:space="preserve">o candidato </w:t>
      </w:r>
      <w:proofErr w:type="gramStart"/>
      <w:r>
        <w:rPr>
          <w:rFonts w:ascii="Arial Narrow" w:eastAsia="Arial Narrow" w:hAnsi="Arial Narrow" w:cs="Arial Narrow"/>
          <w:sz w:val="24"/>
          <w:szCs w:val="24"/>
          <w:lang w:val="pt-BR"/>
        </w:rPr>
        <w:t xml:space="preserve">à </w:t>
      </w:r>
      <w:r>
        <w:rPr>
          <w:rFonts w:ascii="Arial Narrow" w:eastAsia="Arial Narrow" w:hAnsi="Arial Narrow" w:cs="Arial Narrow"/>
          <w:sz w:val="24"/>
          <w:szCs w:val="24"/>
        </w:rPr>
        <w:t xml:space="preserve"> Coordenação</w:t>
      </w:r>
      <w:proofErr w:type="gramEnd"/>
      <w:r>
        <w:rPr>
          <w:rFonts w:ascii="Arial Narrow" w:eastAsia="Arial Narrow" w:hAnsi="Arial Narrow" w:cs="Arial Narrow"/>
          <w:sz w:val="24"/>
          <w:szCs w:val="24"/>
        </w:rPr>
        <w:t xml:space="preserve"> do PPG</w:t>
      </w:r>
      <w:r w:rsidR="004C1C4C">
        <w:rPr>
          <w:rFonts w:ascii="Arial Narrow" w:eastAsia="Arial Narrow" w:hAnsi="Arial Narrow" w:cs="Arial Narrow"/>
          <w:sz w:val="24"/>
          <w:szCs w:val="24"/>
        </w:rPr>
        <w:t>O</w:t>
      </w:r>
      <w:r>
        <w:rPr>
          <w:rFonts w:ascii="Arial Narrow" w:eastAsia="Arial Narrow" w:hAnsi="Arial Narrow" w:cs="Arial Narrow"/>
          <w:sz w:val="24"/>
          <w:szCs w:val="24"/>
        </w:rPr>
        <w:t xml:space="preserve">, com a devida fundamentação; </w:t>
      </w:r>
    </w:p>
    <w:p w14:paraId="6325B787" w14:textId="77777777" w:rsidR="00340B5D" w:rsidRPr="004C1C4C" w:rsidRDefault="00000000">
      <w:pPr>
        <w:spacing w:after="120"/>
        <w:ind w:left="1089" w:hanging="370"/>
        <w:jc w:val="both"/>
        <w:rPr>
          <w:rFonts w:ascii="Arial Narrow" w:eastAsia="Arial Narrow" w:hAnsi="Arial Narrow" w:cs="Arial Narrow"/>
          <w:sz w:val="24"/>
          <w:szCs w:val="24"/>
        </w:rPr>
      </w:pPr>
      <w:r>
        <w:rPr>
          <w:rFonts w:ascii="Arial Narrow" w:eastAsia="Arial Narrow" w:hAnsi="Arial Narrow" w:cs="Arial Narrow"/>
          <w:sz w:val="24"/>
          <w:szCs w:val="24"/>
          <w:lang w:val="pt-BR"/>
        </w:rPr>
        <w:lastRenderedPageBreak/>
        <w:t>7.</w:t>
      </w:r>
      <w:r>
        <w:rPr>
          <w:rFonts w:ascii="Arial Narrow" w:eastAsia="Arial Narrow" w:hAnsi="Arial Narrow" w:cs="Arial Narrow"/>
          <w:sz w:val="24"/>
          <w:szCs w:val="24"/>
        </w:rPr>
        <w:t xml:space="preserve">Casos omissos serão resolvidos pela Comissão </w:t>
      </w:r>
      <w:r>
        <w:rPr>
          <w:rFonts w:ascii="Arial Narrow" w:eastAsia="Arial Narrow" w:hAnsi="Arial Narrow" w:cs="Arial Narrow"/>
          <w:sz w:val="24"/>
          <w:szCs w:val="24"/>
          <w:lang w:val="pt-BR"/>
        </w:rPr>
        <w:t xml:space="preserve">Interna </w:t>
      </w:r>
      <w:r>
        <w:rPr>
          <w:rFonts w:ascii="Arial Narrow" w:eastAsia="Arial Narrow" w:hAnsi="Arial Narrow" w:cs="Arial Narrow"/>
          <w:sz w:val="24"/>
          <w:szCs w:val="24"/>
        </w:rPr>
        <w:t xml:space="preserve">de </w:t>
      </w:r>
      <w:r w:rsidRPr="004C1C4C">
        <w:rPr>
          <w:rFonts w:ascii="Arial Narrow" w:eastAsia="Arial Narrow" w:hAnsi="Arial Narrow" w:cs="Arial Narrow"/>
          <w:sz w:val="24"/>
          <w:szCs w:val="24"/>
        </w:rPr>
        <w:t>Seleção.</w:t>
      </w:r>
    </w:p>
    <w:p w14:paraId="38FE950E" w14:textId="4EC6C954" w:rsidR="00340B5D" w:rsidRPr="004C1C4C" w:rsidRDefault="00000000">
      <w:pPr>
        <w:pBdr>
          <w:top w:val="none" w:sz="0" w:space="0" w:color="000000"/>
          <w:left w:val="none" w:sz="0" w:space="0" w:color="000000"/>
          <w:bottom w:val="none" w:sz="0" w:space="0" w:color="000000"/>
          <w:right w:val="none" w:sz="0" w:space="0" w:color="000000"/>
          <w:between w:val="none" w:sz="0" w:space="0" w:color="000000"/>
        </w:pBdr>
        <w:spacing w:after="120"/>
        <w:ind w:left="1309" w:right="1296"/>
        <w:jc w:val="center"/>
        <w:rPr>
          <w:rFonts w:ascii="Arial Narrow" w:eastAsia="Arial Narrow" w:hAnsi="Arial Narrow" w:cs="Arial Narrow"/>
          <w:color w:val="000000"/>
          <w:sz w:val="24"/>
          <w:szCs w:val="24"/>
        </w:rPr>
      </w:pPr>
      <w:r w:rsidRPr="004C1C4C">
        <w:rPr>
          <w:rFonts w:ascii="Arial Narrow" w:eastAsia="Arial Narrow" w:hAnsi="Arial Narrow" w:cs="Arial Narrow"/>
          <w:color w:val="000000"/>
          <w:sz w:val="24"/>
          <w:szCs w:val="24"/>
        </w:rPr>
        <w:t xml:space="preserve">Recife, </w:t>
      </w:r>
      <w:r w:rsidR="004C1C4C" w:rsidRPr="004C1C4C">
        <w:rPr>
          <w:rFonts w:ascii="Arial Narrow" w:eastAsia="Arial Narrow" w:hAnsi="Arial Narrow" w:cs="Arial Narrow"/>
          <w:sz w:val="24"/>
          <w:szCs w:val="24"/>
          <w:lang w:val="pt-BR"/>
        </w:rPr>
        <w:t>8</w:t>
      </w:r>
      <w:r w:rsidRPr="004C1C4C">
        <w:rPr>
          <w:rFonts w:ascii="Arial Narrow" w:eastAsia="Arial Narrow" w:hAnsi="Arial Narrow" w:cs="Arial Narrow"/>
          <w:sz w:val="24"/>
          <w:szCs w:val="24"/>
          <w:lang w:val="pt-BR"/>
        </w:rPr>
        <w:t xml:space="preserve"> </w:t>
      </w:r>
      <w:r w:rsidRPr="004C1C4C">
        <w:rPr>
          <w:rFonts w:ascii="Arial Narrow" w:eastAsia="Arial Narrow" w:hAnsi="Arial Narrow" w:cs="Arial Narrow"/>
          <w:color w:val="000000"/>
          <w:sz w:val="24"/>
          <w:szCs w:val="24"/>
        </w:rPr>
        <w:t>de Abril de 20</w:t>
      </w:r>
      <w:r w:rsidRPr="004C1C4C">
        <w:rPr>
          <w:rFonts w:ascii="Arial Narrow" w:eastAsia="Arial Narrow" w:hAnsi="Arial Narrow" w:cs="Arial Narrow"/>
          <w:sz w:val="24"/>
          <w:szCs w:val="24"/>
        </w:rPr>
        <w:t>2</w:t>
      </w:r>
      <w:r w:rsidRPr="004C1C4C">
        <w:rPr>
          <w:rFonts w:ascii="Arial Narrow" w:eastAsia="Arial Narrow" w:hAnsi="Arial Narrow" w:cs="Arial Narrow"/>
          <w:sz w:val="24"/>
          <w:szCs w:val="24"/>
          <w:lang w:val="pt-BR"/>
        </w:rPr>
        <w:t>4</w:t>
      </w:r>
      <w:r w:rsidRPr="004C1C4C">
        <w:rPr>
          <w:rFonts w:ascii="Arial Narrow" w:eastAsia="Arial Narrow" w:hAnsi="Arial Narrow" w:cs="Arial Narrow"/>
          <w:color w:val="000000"/>
          <w:sz w:val="24"/>
          <w:szCs w:val="24"/>
        </w:rPr>
        <w:t>.</w:t>
      </w:r>
    </w:p>
    <w:p w14:paraId="19A8F9DA" w14:textId="77777777" w:rsidR="00340B5D" w:rsidRDefault="00340B5D">
      <w:pPr>
        <w:pBdr>
          <w:top w:val="none" w:sz="0" w:space="0" w:color="000000"/>
          <w:left w:val="none" w:sz="0" w:space="0" w:color="000000"/>
          <w:bottom w:val="none" w:sz="0" w:space="0" w:color="000000"/>
          <w:right w:val="none" w:sz="0" w:space="0" w:color="000000"/>
          <w:between w:val="none" w:sz="0" w:space="0" w:color="000000"/>
        </w:pBdr>
        <w:spacing w:after="120"/>
        <w:ind w:left="1309" w:right="1296"/>
        <w:jc w:val="center"/>
        <w:rPr>
          <w:rFonts w:ascii="Arial Narrow" w:eastAsia="Arial Narrow" w:hAnsi="Arial Narrow" w:cs="Arial Narrow"/>
          <w:color w:val="000000"/>
          <w:sz w:val="24"/>
          <w:szCs w:val="24"/>
        </w:rPr>
      </w:pPr>
    </w:p>
    <w:p w14:paraId="0285E9C7" w14:textId="77777777" w:rsidR="00340B5D" w:rsidRDefault="00340B5D">
      <w:pPr>
        <w:pBdr>
          <w:top w:val="none" w:sz="0" w:space="0" w:color="000000"/>
          <w:left w:val="none" w:sz="0" w:space="0" w:color="000000"/>
          <w:bottom w:val="none" w:sz="0" w:space="0" w:color="000000"/>
          <w:right w:val="none" w:sz="0" w:space="0" w:color="000000"/>
          <w:between w:val="none" w:sz="0" w:space="0" w:color="000000"/>
        </w:pBdr>
        <w:spacing w:after="120"/>
        <w:ind w:left="1309" w:right="1296"/>
        <w:jc w:val="center"/>
        <w:rPr>
          <w:rFonts w:ascii="Arial Narrow" w:eastAsia="Arial Narrow" w:hAnsi="Arial Narrow" w:cs="Arial Narrow"/>
          <w:color w:val="000000"/>
          <w:sz w:val="24"/>
          <w:szCs w:val="24"/>
        </w:rPr>
      </w:pPr>
    </w:p>
    <w:p w14:paraId="66663901"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line="252" w:lineRule="auto"/>
        <w:ind w:left="1310" w:right="1296"/>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PEDRO AUGUSTO MENDES DE CASTRO MELO</w:t>
      </w:r>
    </w:p>
    <w:p w14:paraId="7AA5C0AA"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after="120" w:line="252" w:lineRule="auto"/>
        <w:ind w:left="1310" w:right="1296"/>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Coordenador do Programa de Pós-Graduação em </w:t>
      </w:r>
      <w:r>
        <w:rPr>
          <w:rFonts w:ascii="Arial Narrow" w:eastAsia="Arial Narrow" w:hAnsi="Arial Narrow" w:cs="Arial Narrow"/>
          <w:sz w:val="24"/>
          <w:szCs w:val="24"/>
        </w:rPr>
        <w:t>Oceanografia</w:t>
      </w:r>
      <w:r>
        <w:rPr>
          <w:rFonts w:ascii="Arial Narrow" w:eastAsia="Arial Narrow" w:hAnsi="Arial Narrow" w:cs="Arial Narrow"/>
          <w:color w:val="000000"/>
          <w:sz w:val="24"/>
          <w:szCs w:val="24"/>
        </w:rPr>
        <w:t xml:space="preserve"> da UFPE</w:t>
      </w:r>
    </w:p>
    <w:sectPr w:rsidR="00340B5D">
      <w:headerReference w:type="default" r:id="rId10"/>
      <w:footerReference w:type="default" r:id="rId11"/>
      <w:pgSz w:w="11900" w:h="16840"/>
      <w:pgMar w:top="2020" w:right="1080" w:bottom="1080" w:left="1300" w:header="418" w:footer="8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A8BBC" w14:textId="77777777" w:rsidR="0092360F" w:rsidRDefault="0092360F">
      <w:r>
        <w:separator/>
      </w:r>
    </w:p>
  </w:endnote>
  <w:endnote w:type="continuationSeparator" w:id="0">
    <w:p w14:paraId="3948A4C0" w14:textId="77777777" w:rsidR="0092360F" w:rsidRDefault="0092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CB90F"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line="14" w:lineRule="auto"/>
      <w:rPr>
        <w:color w:val="000000"/>
        <w:sz w:val="20"/>
        <w:szCs w:val="20"/>
      </w:rPr>
    </w:pPr>
    <w:r>
      <w:rPr>
        <w:noProof/>
      </w:rPr>
      <mc:AlternateContent>
        <mc:Choice Requires="wps">
          <w:drawing>
            <wp:anchor distT="0" distB="0" distL="0" distR="0" simplePos="0" relativeHeight="251657216" behindDoc="1" locked="0" layoutInCell="1" allowOverlap="1" wp14:anchorId="4A79FF0A" wp14:editId="453A011E">
              <wp:simplePos x="0" y="0"/>
              <wp:positionH relativeFrom="column">
                <wp:posOffset>469900</wp:posOffset>
              </wp:positionH>
              <wp:positionV relativeFrom="paragraph">
                <wp:posOffset>9944100</wp:posOffset>
              </wp:positionV>
              <wp:extent cx="5061585" cy="319405"/>
              <wp:effectExtent l="0" t="0" r="0" b="0"/>
              <wp:wrapNone/>
              <wp:docPr id="7" name="Retângulo 7"/>
              <wp:cNvGraphicFramePr/>
              <a:graphic xmlns:a="http://schemas.openxmlformats.org/drawingml/2006/main">
                <a:graphicData uri="http://schemas.microsoft.com/office/word/2010/wordprocessingShape">
                  <wps:wsp>
                    <wps:cNvSpPr/>
                    <wps:spPr>
                      <a:xfrm>
                        <a:off x="2829495" y="3634585"/>
                        <a:ext cx="5033010" cy="290830"/>
                      </a:xfrm>
                      <a:prstGeom prst="rect">
                        <a:avLst/>
                      </a:prstGeom>
                      <a:noFill/>
                      <a:ln>
                        <a:noFill/>
                      </a:ln>
                    </wps:spPr>
                    <wps:txbx>
                      <w:txbxContent>
                        <w:p w14:paraId="5D49B79C" w14:textId="77777777" w:rsidR="00340B5D" w:rsidRDefault="00000000">
                          <w:pPr>
                            <w:spacing w:before="20" w:line="209" w:lineRule="auto"/>
                            <w:ind w:left="106" w:right="106" w:firstLine="317"/>
                            <w:jc w:val="center"/>
                          </w:pPr>
                          <w:r>
                            <w:rPr>
                              <w:rFonts w:ascii="Trebuchet MS" w:eastAsia="Trebuchet MS" w:hAnsi="Trebuchet MS" w:cs="Trebuchet MS"/>
                              <w:color w:val="000000"/>
                              <w:sz w:val="18"/>
                            </w:rPr>
                            <w:t>Av. Prof. Moraes Rego, 1235 Cidade Universitária Recife-PE CEP 50670-901 fone (81) 2126 8141</w:t>
                          </w:r>
                        </w:p>
                        <w:p w14:paraId="7015C219" w14:textId="77777777" w:rsidR="00340B5D" w:rsidRDefault="00000000">
                          <w:pPr>
                            <w:ind w:left="106" w:right="105" w:firstLine="317"/>
                            <w:jc w:val="center"/>
                          </w:pPr>
                          <w:r>
                            <w:rPr>
                              <w:rFonts w:ascii="Trebuchet MS" w:eastAsia="Trebuchet MS" w:hAnsi="Trebuchet MS" w:cs="Trebuchet MS"/>
                              <w:color w:val="000000"/>
                              <w:sz w:val="18"/>
                            </w:rPr>
                            <w:t xml:space="preserve">fax (81) 2126 8142 </w:t>
                          </w:r>
                          <w:r>
                            <w:rPr>
                              <w:color w:val="000000"/>
                            </w:rPr>
                            <w:t xml:space="preserve"> HYPERLINK "http://www.propesq.ufpe.br/" \h </w:t>
                          </w:r>
                          <w:r>
                            <w:rPr>
                              <w:rFonts w:ascii="Trebuchet MS" w:eastAsia="Trebuchet MS" w:hAnsi="Trebuchet MS" w:cs="Trebuchet MS"/>
                              <w:color w:val="000000"/>
                              <w:sz w:val="18"/>
                            </w:rPr>
                            <w:t>www.propesq.ufpe.br</w:t>
                          </w:r>
                        </w:p>
                      </w:txbxContent>
                    </wps:txbx>
                    <wps:bodyPr spcFirstLastPara="1" wrap="square" lIns="0" tIns="0" rIns="0" bIns="0" anchor="t" anchorCtr="0">
                      <a:noAutofit/>
                    </wps:bodyPr>
                  </wps:wsp>
                </a:graphicData>
              </a:graphic>
            </wp:anchor>
          </w:drawing>
        </mc:Choice>
        <mc:Fallback xmlns:wpsCustomData="http://www.wps.cn/officeDocument/2013/wpsCustomData">
          <w:pict>
            <v:rect id="_x0000_s1026" o:spid="_x0000_s1026" o:spt="1" style="position:absolute;left:0pt;margin-left:37pt;margin-top:783pt;height:25.15pt;width:398.55pt;z-index:-251657216;mso-width-relative:page;mso-height-relative:page;" filled="f" stroked="f" coordsize="21600,21600" o:gfxdata="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5K1i&#10;3AAAAAwBAAAPAAAAAAAAAAEAIAAAACIAAABkcnMvZG93bnJldi54bWxQSwECFAAUAAAACACHTuJA&#10;S4UkNOQBAAC/AwAADgAAAAAAAAABACAAAAArAQAAZHJzL2Uyb0RvYy54bWxQSwUGAAAAAAYABgBZ&#10;AQAAgQUAAAAA&#10;">
              <v:fill on="f" focussize="0,0"/>
              <v:stroke on="f"/>
              <v:imagedata o:title=""/>
              <o:lock v:ext="edit" aspectratio="f"/>
              <v:textbox inset="0mm,0mm,0mm,0mm">
                <w:txbxContent>
                  <w:p>
                    <w:pPr>
                      <w:spacing w:before="20" w:after="0" w:line="209" w:lineRule="auto"/>
                      <w:ind w:left="106" w:right="106" w:firstLine="317"/>
                      <w:jc w:val="center"/>
                    </w:pPr>
                    <w:r>
                      <w:rPr>
                        <w:rFonts w:ascii="Trebuchet MS" w:hAnsi="Trebuchet MS" w:eastAsia="Trebuchet MS" w:cs="Trebuchet MS"/>
                        <w:b w:val="0"/>
                        <w:i w:val="0"/>
                        <w:smallCaps w:val="0"/>
                        <w:strike w:val="0"/>
                        <w:color w:val="000000"/>
                        <w:sz w:val="18"/>
                        <w:vertAlign w:val="baseline"/>
                      </w:rPr>
                      <w:t>Av. Prof. Moraes Rego, 1235 Cidade Universitária Recife-PE CEP 50670-901 fone (81) 2126 8141</w:t>
                    </w:r>
                  </w:p>
                  <w:p>
                    <w:pPr>
                      <w:spacing w:before="0" w:after="0" w:line="240" w:lineRule="auto"/>
                      <w:ind w:left="106" w:right="105" w:firstLine="317"/>
                      <w:jc w:val="center"/>
                    </w:pPr>
                    <w:r>
                      <w:rPr>
                        <w:rFonts w:ascii="Trebuchet MS" w:hAnsi="Trebuchet MS" w:eastAsia="Trebuchet MS" w:cs="Trebuchet MS"/>
                        <w:b w:val="0"/>
                        <w:i w:val="0"/>
                        <w:smallCaps w:val="0"/>
                        <w:strike w:val="0"/>
                        <w:color w:val="000000"/>
                        <w:sz w:val="18"/>
                        <w:vertAlign w:val="baseline"/>
                      </w:rPr>
                      <w:t xml:space="preserve">fax (81) 2126 8142 </w:t>
                    </w:r>
                    <w:r>
                      <w:rPr>
                        <w:rFonts w:ascii="Arial" w:hAnsi="Arial" w:eastAsia="Arial" w:cs="Arial"/>
                        <w:b w:val="0"/>
                        <w:i w:val="0"/>
                        <w:smallCaps w:val="0"/>
                        <w:strike w:val="0"/>
                        <w:color w:val="000000"/>
                        <w:sz w:val="22"/>
                        <w:vertAlign w:val="baseline"/>
                      </w:rPr>
                      <w:t xml:space="preserve"> HYPERLINK "http://www.propesq.ufpe.br/" \h </w:t>
                    </w:r>
                    <w:r>
                      <w:rPr>
                        <w:rFonts w:ascii="Trebuchet MS" w:hAnsi="Trebuchet MS" w:eastAsia="Trebuchet MS" w:cs="Trebuchet MS"/>
                        <w:b w:val="0"/>
                        <w:i w:val="0"/>
                        <w:smallCaps w:val="0"/>
                        <w:strike w:val="0"/>
                        <w:color w:val="000000"/>
                        <w:sz w:val="18"/>
                        <w:vertAlign w:val="baseline"/>
                      </w:rPr>
                      <w:t>www.propesq.ufpe.br</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D0F70" w14:textId="77777777" w:rsidR="0092360F" w:rsidRDefault="0092360F">
      <w:r>
        <w:separator/>
      </w:r>
    </w:p>
  </w:footnote>
  <w:footnote w:type="continuationSeparator" w:id="0">
    <w:p w14:paraId="15CA8E91" w14:textId="77777777" w:rsidR="0092360F" w:rsidRDefault="0092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B381D" w14:textId="77777777" w:rsidR="00340B5D" w:rsidRDefault="00000000">
    <w:pPr>
      <w:pBdr>
        <w:top w:val="none" w:sz="0" w:space="0" w:color="000000"/>
        <w:left w:val="none" w:sz="0" w:space="0" w:color="000000"/>
        <w:bottom w:val="none" w:sz="0" w:space="0" w:color="000000"/>
        <w:right w:val="none" w:sz="0" w:space="0" w:color="000000"/>
        <w:between w:val="none" w:sz="0" w:space="0" w:color="000000"/>
      </w:pBdr>
      <w:spacing w:line="14" w:lineRule="auto"/>
      <w:rPr>
        <w:color w:val="000000"/>
        <w:sz w:val="20"/>
        <w:szCs w:val="20"/>
      </w:rPr>
    </w:pPr>
    <w:r>
      <w:rPr>
        <w:noProof/>
        <w:color w:val="000000"/>
      </w:rPr>
      <w:drawing>
        <wp:anchor distT="0" distB="0" distL="0" distR="0" simplePos="0" relativeHeight="251658240" behindDoc="1" locked="0" layoutInCell="1" allowOverlap="1" wp14:anchorId="12189714" wp14:editId="54689070">
          <wp:simplePos x="0" y="0"/>
          <wp:positionH relativeFrom="page">
            <wp:posOffset>5044440</wp:posOffset>
          </wp:positionH>
          <wp:positionV relativeFrom="page">
            <wp:posOffset>264795</wp:posOffset>
          </wp:positionV>
          <wp:extent cx="2121535" cy="102743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8" name="image1.jpg"/>
                  <pic:cNvPicPr preferRelativeResize="0"/>
                </pic:nvPicPr>
                <pic:blipFill>
                  <a:blip r:embed="rId1"/>
                  <a:srcRect/>
                  <a:stretch>
                    <a:fillRect/>
                  </a:stretch>
                </pic:blipFill>
                <pic:spPr>
                  <a:xfrm>
                    <a:off x="0" y="0"/>
                    <a:ext cx="2121408" cy="10271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08E"/>
    <w:multiLevelType w:val="multilevel"/>
    <w:tmpl w:val="0053208E"/>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2245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5D"/>
    <w:rsid w:val="00340B5D"/>
    <w:rsid w:val="004C1C4C"/>
    <w:rsid w:val="008E52AC"/>
    <w:rsid w:val="0092360F"/>
    <w:rsid w:val="009F4C08"/>
    <w:rsid w:val="00A2759E"/>
    <w:rsid w:val="00BC71AA"/>
    <w:rsid w:val="507E01D4"/>
    <w:rsid w:val="71681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5D6B"/>
  <w15:docId w15:val="{995E6E96-11DC-4D89-A262-C10A7A0B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uiPriority="99" w:unhideWhenUsed="1" w:qFormat="1"/>
    <w:lsdException w:name="caption" w:semiHidden="1" w:unhideWhenUsed="1" w:qFormat="1"/>
    <w:lsdException w:name="annotation reference" w:semiHidden="1" w:uiPriority="99" w:unhideWhenUsed="1" w:qFormat="1"/>
    <w:lsdException w:name="Default Paragraph Font" w:semiHidden="1" w:uiPriority="1" w:unhideWhenUsed="1" w:qFormat="1"/>
    <w:lsdException w:name="Body Text" w:uiPriority="1" w:qFormat="1"/>
    <w:lsdException w:name="Hyperlink" w:uiPriority="99" w:unhideWhenUsed="1" w:qFormat="1"/>
    <w:lsdException w:name="Followed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pt-PT" w:eastAsia="pt-PT" w:bidi="pt-PT"/>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autoRedefine/>
    <w:uiPriority w:val="99"/>
    <w:semiHidden/>
    <w:unhideWhenUsed/>
    <w:qFormat/>
    <w:rPr>
      <w:sz w:val="16"/>
      <w:szCs w:val="16"/>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paragraph" w:styleId="BodyText">
    <w:name w:val="Body Text"/>
    <w:basedOn w:val="Normal"/>
    <w:link w:val="BodyTextChar"/>
    <w:uiPriority w:val="1"/>
    <w:qFormat/>
    <w:pPr>
      <w:ind w:left="1536"/>
    </w:pPr>
  </w:style>
  <w:style w:type="paragraph" w:styleId="CommentText">
    <w:name w:val="annotation text"/>
    <w:basedOn w:val="Normal"/>
    <w:link w:val="CommentTextChar"/>
    <w:uiPriority w:val="99"/>
    <w:semiHidden/>
    <w:unhideWhenUsed/>
    <w:qFormat/>
    <w:rPr>
      <w:sz w:val="20"/>
      <w:szCs w:val="20"/>
    </w:r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eastAsia="pt-BR"/>
    </w:rPr>
  </w:style>
  <w:style w:type="paragraph" w:styleId="Header">
    <w:name w:val="header"/>
    <w:basedOn w:val="Normal"/>
    <w:uiPriority w:val="99"/>
    <w:unhideWhenUsed/>
    <w:qFormat/>
    <w:pPr>
      <w:tabs>
        <w:tab w:val="center" w:pos="4252"/>
        <w:tab w:val="right" w:pos="8504"/>
      </w:tabs>
    </w:pPr>
  </w:style>
  <w:style w:type="paragraph" w:styleId="CommentSubject">
    <w:name w:val="annotation subject"/>
    <w:basedOn w:val="CommentText"/>
    <w:next w:val="CommentText"/>
    <w:link w:val="CommentSubjectChar"/>
    <w:uiPriority w:val="99"/>
    <w:semiHidden/>
    <w:unhideWhenUsed/>
    <w:qFormat/>
    <w:rPr>
      <w:b/>
      <w:bCs/>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Ttulo11">
    <w:name w:val="Título 11"/>
    <w:basedOn w:val="Normal"/>
    <w:uiPriority w:val="1"/>
    <w:qFormat/>
    <w:pPr>
      <w:ind w:left="1457" w:hanging="1"/>
      <w:outlineLvl w:val="1"/>
    </w:pPr>
    <w:rPr>
      <w:b/>
      <w:bCs/>
      <w:sz w:val="24"/>
      <w:szCs w:val="24"/>
    </w:rPr>
  </w:style>
  <w:style w:type="paragraph" w:customStyle="1" w:styleId="Ttulo21">
    <w:name w:val="Título 21"/>
    <w:basedOn w:val="Normal"/>
    <w:uiPriority w:val="1"/>
    <w:qFormat/>
    <w:pPr>
      <w:ind w:left="823" w:hanging="708"/>
      <w:outlineLvl w:val="2"/>
    </w:pPr>
    <w:rPr>
      <w:b/>
      <w:bCs/>
    </w:rPr>
  </w:style>
  <w:style w:type="paragraph" w:styleId="ListParagraph">
    <w:name w:val="List Paragraph"/>
    <w:basedOn w:val="Normal"/>
    <w:uiPriority w:val="1"/>
    <w:qFormat/>
    <w:pPr>
      <w:spacing w:before="119"/>
      <w:ind w:left="1536" w:hanging="710"/>
    </w:pPr>
  </w:style>
  <w:style w:type="paragraph" w:customStyle="1" w:styleId="TableParagraph">
    <w:name w:val="Table Paragraph"/>
    <w:basedOn w:val="Normal"/>
    <w:uiPriority w:val="1"/>
    <w:qFormat/>
    <w:pPr>
      <w:ind w:left="69"/>
    </w:pPr>
  </w:style>
  <w:style w:type="character" w:customStyle="1" w:styleId="BalloonTextChar">
    <w:name w:val="Balloon Text Char"/>
    <w:basedOn w:val="DefaultParagraphFont"/>
    <w:link w:val="BalloonText"/>
    <w:uiPriority w:val="99"/>
    <w:semiHidden/>
    <w:qFormat/>
    <w:rPr>
      <w:rFonts w:ascii="Segoe UI" w:eastAsia="Arial" w:hAnsi="Segoe UI" w:cs="Segoe UI"/>
      <w:sz w:val="18"/>
      <w:szCs w:val="18"/>
      <w:lang w:val="pt-PT" w:eastAsia="pt-PT" w:bidi="pt-PT"/>
    </w:rPr>
  </w:style>
  <w:style w:type="character" w:customStyle="1" w:styleId="MenoPendente1">
    <w:name w:val="Menção Pendente1"/>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uiPriority w:val="1"/>
    <w:qFormat/>
    <w:rPr>
      <w:rFonts w:ascii="Arial" w:eastAsia="Arial" w:hAnsi="Arial" w:cs="Arial"/>
      <w:lang w:val="pt-PT" w:eastAsia="pt-PT" w:bidi="pt-PT"/>
    </w:r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Arial" w:eastAsia="Arial" w:hAnsi="Arial" w:cs="Arial"/>
      <w:sz w:val="20"/>
      <w:szCs w:val="20"/>
      <w:lang w:val="pt-PT" w:eastAsia="pt-PT" w:bidi="pt-PT"/>
    </w:rPr>
  </w:style>
  <w:style w:type="character" w:customStyle="1" w:styleId="CommentSubjectChar">
    <w:name w:val="Comment Subject Char"/>
    <w:basedOn w:val="CommentTextChar"/>
    <w:link w:val="CommentSubject"/>
    <w:uiPriority w:val="99"/>
    <w:semiHidden/>
    <w:qFormat/>
    <w:rPr>
      <w:rFonts w:ascii="Arial" w:eastAsia="Arial" w:hAnsi="Arial" w:cs="Arial"/>
      <w:b/>
      <w:bCs/>
      <w:sz w:val="20"/>
      <w:szCs w:val="20"/>
      <w:lang w:val="pt-PT" w:eastAsia="pt-PT" w:bidi="pt-PT"/>
    </w:rPr>
  </w:style>
  <w:style w:type="table" w:customStyle="1" w:styleId="Style32">
    <w:name w:val="_Style 32"/>
    <w:basedOn w:val="TableNormal1"/>
    <w:qFormat/>
    <w:tblPr>
      <w:tblCellMar>
        <w:left w:w="70" w:type="dxa"/>
        <w:right w:w="70" w:type="dxa"/>
      </w:tblCellMar>
    </w:tblPr>
  </w:style>
  <w:style w:type="table" w:customStyle="1" w:styleId="Style33">
    <w:name w:val="_Style 33"/>
    <w:basedOn w:val="TableNormal1"/>
    <w:qFormat/>
    <w:tblPr>
      <w:tblCellMar>
        <w:left w:w="70" w:type="dxa"/>
        <w:right w:w="70" w:type="dxa"/>
      </w:tblCellMar>
    </w:tblPr>
  </w:style>
  <w:style w:type="table" w:customStyle="1" w:styleId="Style34">
    <w:name w:val="_Style 34"/>
    <w:basedOn w:val="TableNormal1"/>
    <w:qFormat/>
    <w:tblPr/>
  </w:style>
  <w:style w:type="table" w:customStyle="1" w:styleId="Style45">
    <w:name w:val="_Style 45"/>
    <w:basedOn w:val="TableNormal1"/>
    <w:tblPr>
      <w:tblCellMar>
        <w:left w:w="70" w:type="dxa"/>
        <w:right w:w="70" w:type="dxa"/>
      </w:tblCellMar>
    </w:tblPr>
  </w:style>
  <w:style w:type="table" w:customStyle="1" w:styleId="Style46">
    <w:name w:val="_Style 46"/>
    <w:basedOn w:val="TableNormal1"/>
    <w:tblPr>
      <w:tblCellMar>
        <w:left w:w="70" w:type="dxa"/>
        <w:right w:w="70" w:type="dxa"/>
      </w:tblCellMar>
    </w:tblPr>
  </w:style>
  <w:style w:type="table" w:customStyle="1" w:styleId="Style47">
    <w:name w:val="_Style 47"/>
    <w:basedOn w:val="TableNormal1"/>
    <w:tblPr/>
  </w:style>
  <w:style w:type="table" w:customStyle="1" w:styleId="Style48">
    <w:name w:val="_Style 48"/>
    <w:basedOn w:val="TableNormal1"/>
    <w:tblPr>
      <w:tblCellMar>
        <w:left w:w="70" w:type="dxa"/>
        <w:right w:w="70" w:type="dxa"/>
      </w:tblCellMar>
    </w:tblPr>
  </w:style>
  <w:style w:type="table" w:customStyle="1" w:styleId="Style49">
    <w:name w:val="_Style 49"/>
    <w:basedOn w:val="TableNormal1"/>
    <w:tblPr>
      <w:tblCellMar>
        <w:left w:w="70" w:type="dxa"/>
        <w:right w:w="70" w:type="dxa"/>
      </w:tblCellMar>
    </w:tblPr>
  </w:style>
  <w:style w:type="table" w:customStyle="1" w:styleId="Style50">
    <w:name w:val="_Style 50"/>
    <w:basedOn w:val="TableNormal1"/>
    <w:tblPr/>
  </w:style>
  <w:style w:type="paragraph" w:styleId="Revision">
    <w:name w:val="Revision"/>
    <w:hidden/>
    <w:uiPriority w:val="99"/>
    <w:unhideWhenUsed/>
    <w:rsid w:val="00A2759E"/>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fpe.br/propg/editais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jC0JzQxDmWsjiYUcGQUClPTKYw==">AMUW2mWOcN8YQjrVOtAwz0cABorXeJcYEGv+pjGBE5ArKYog6FJAkMXTOX9MGSStkNdD8nMtbgvxIZxmw77tqmwqAxsMxd8TL3wuUHgHgPdB5qNheBXC+1zXkCHzbVKFEaMy7bv5YbKEOQyWNssrj7sdYMOvvMycCQZt6VJslb4LSAIzR+x+ZBWQwVyYjKTjXjqT1vrcIviq</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1156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de Tarso</dc:creator>
  <cp:lastModifiedBy>ELIETE ZANARDI LAMARDO</cp:lastModifiedBy>
  <cp:revision>4</cp:revision>
  <dcterms:created xsi:type="dcterms:W3CDTF">2024-04-08T10:45:00Z</dcterms:created>
  <dcterms:modified xsi:type="dcterms:W3CDTF">2024-04-08T13:27:00Z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PDFCreator Version 1.4.3</vt:lpwstr>
  </property>
  <property fmtid="{D5CDD505-2E9C-101B-9397-08002B2CF9AE}" pid="4" name="LastSaved">
    <vt:filetime>2019-01-11T00:00:00Z</vt:filetime>
  </property>
  <property fmtid="{D5CDD505-2E9C-101B-9397-08002B2CF9AE}" pid="5" name="KSOProductBuildVer">
    <vt:lpwstr>1046-12.2.0.16731</vt:lpwstr>
  </property>
  <property fmtid="{D5CDD505-2E9C-101B-9397-08002B2CF9AE}" pid="6" name="ICV">
    <vt:lpwstr>0A0CD3764A3E4C2893B82B876A9366B3</vt:lpwstr>
  </property>
</Properties>
</file>