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-534979</wp:posOffset>
                </wp:positionH>
                <wp:positionV relativeFrom="paragraph">
                  <wp:posOffset>0</wp:posOffset>
                </wp:positionV>
                <wp:extent cx="5934710" cy="476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3380" y="3760920"/>
                          <a:ext cx="5925240" cy="38160"/>
                        </a:xfrm>
                        <a:custGeom>
                          <a:rect b="b" l="l" r="r" t="t"/>
                          <a:pathLst>
                            <a:path extrusionOk="0" h="60" w="9331">
                              <a:moveTo>
                                <a:pt x="0" y="35"/>
                              </a:moveTo>
                              <a:lnTo>
                                <a:pt x="0" y="30"/>
                              </a:lnTo>
                              <a:lnTo>
                                <a:pt x="9330" y="0"/>
                              </a:lnTo>
                              <a:lnTo>
                                <a:pt x="9330" y="5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0" y="40"/>
                              </a:lnTo>
                              <a:lnTo>
                                <a:pt x="9330" y="10"/>
                              </a:lnTo>
                              <a:lnTo>
                                <a:pt x="9330" y="2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0" y="55"/>
                              </a:lnTo>
                              <a:lnTo>
                                <a:pt x="9330" y="25"/>
                              </a:lnTo>
                              <a:lnTo>
                                <a:pt x="9330" y="3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-534979</wp:posOffset>
                </wp:positionH>
                <wp:positionV relativeFrom="paragraph">
                  <wp:posOffset>0</wp:posOffset>
                </wp:positionV>
                <wp:extent cx="5934710" cy="476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71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EXAME DE QUALIFICAÇÃO – CURSO DE MESTRADO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shd w:fill="ffffff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No dia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, às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horas, por videoconferência, reuniu-se a Comissão do Exame de Qualificação de artigo da aluna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, formada pelos seguintes Membros: </w:t>
      </w:r>
      <w:r w:rsidDel="00000000" w:rsidR="00000000" w:rsidRPr="00000000">
        <w:rPr>
          <w:b w:val="0"/>
          <w:sz w:val="22"/>
          <w:szCs w:val="22"/>
          <w:rtl w:val="0"/>
        </w:rPr>
        <w:t xml:space="preserve">Prof. Dr.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(Presidente),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Profa. Dra.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(Membro Interno do PPGM), Profa. Dra.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(Membro </w:t>
      </w:r>
      <w:r w:rsidDel="00000000" w:rsidR="00000000" w:rsidRPr="00000000">
        <w:rPr>
          <w:b w:val="0"/>
          <w:sz w:val="22"/>
          <w:szCs w:val="22"/>
          <w:rtl w:val="0"/>
        </w:rPr>
        <w:t xml:space="preserve">externo 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o PPGM) 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Prof. Dr.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(Membro Externo ao PPGM). Além do exemplar do projeto de dissertação, a aluna realizou apresentação formal do projeto de pesquisa intitulado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, e a seguir, o Presidente ofereceu a palavra aos membros da Comissão para arguição, comentários e/ou sugestões sobre possíveis correções do projeto apresentado.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projeto é orientado pela Prof. Dr.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e coorientado pela Profa. Dra. </w:t>
      </w:r>
      <w:r w:rsidDel="00000000" w:rsidR="00000000" w:rsidRPr="00000000">
        <w:rPr>
          <w:rFonts w:ascii="Calibri" w:cs="Calibri" w:eastAsia="Calibri" w:hAnsi="Calibri"/>
          <w:b w:val="0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shd w:fill="ffffff" w:val="clear"/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right="-28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PARECER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Style w:val="Heading4"/>
        <w:shd w:fill="ffffff" w:val="clear"/>
        <w:spacing w:after="0" w:before="0" w:line="360" w:lineRule="auto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Comentários gerais, considerar: apresentação do material escrito e apresentado, título da qualificação coerente com o tema e objetos de estudos propostos, relevância do problema/tema, coerência no(s) objetivos e/ou na(s) hipótese(s) de estudo, material e métodos adequados para os dados, resultado e discussão dos resultados alcançados.</w:t>
      </w:r>
    </w:p>
    <w:p w:rsidR="00000000" w:rsidDel="00000000" w:rsidP="00000000" w:rsidRDefault="00000000" w:rsidRPr="00000000" w14:paraId="00000009">
      <w:pPr>
        <w:tabs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_) APROVAÇÃO;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_) REPROVAÇÃO do(a) aluno(a) no Exame de Qualificação (prazo máximo de 45 dias para realizar novo exame);</w:t>
      </w:r>
    </w:p>
    <w:p w:rsidR="00000000" w:rsidDel="00000000" w:rsidP="00000000" w:rsidRDefault="00000000" w:rsidRPr="00000000" w14:paraId="0000000C">
      <w:pPr>
        <w:spacing w:line="3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Justificativa se reprovado:</w:t>
      </w:r>
    </w:p>
    <w:p w:rsidR="00000000" w:rsidDel="00000000" w:rsidP="00000000" w:rsidRDefault="00000000" w:rsidRPr="00000000" w14:paraId="0000000D">
      <w:pPr>
        <w:spacing w:line="340" w:lineRule="auto"/>
        <w:jc w:val="center"/>
        <w:rPr/>
      </w:pPr>
      <w:r w:rsidDel="00000000" w:rsidR="00000000" w:rsidRPr="00000000">
        <w:rPr>
          <w:rtl w:val="0"/>
        </w:rPr>
        <w:t xml:space="preserve">Recife, 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XXXXXXXXX</w:t>
      </w:r>
      <w:r w:rsidDel="00000000" w:rsidR="00000000" w:rsidRPr="00000000">
        <w:rPr>
          <w:rtl w:val="0"/>
        </w:rPr>
        <w:t xml:space="preserve"> de 202</w:t>
      </w:r>
      <w:r w:rsidDel="00000000" w:rsidR="00000000" w:rsidRPr="00000000">
        <w:rPr>
          <w:color w:val="ff0000"/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Assinatura do membro da comissão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93" w:line="240" w:lineRule="auto"/>
      <w:ind w:left="360" w:firstLine="0"/>
      <w:rPr>
        <w:rFonts w:ascii="Arial MT" w:cs="Arial MT" w:eastAsia="Arial MT" w:hAnsi="Arial MT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498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2836"/>
      <w:gridCol w:w="6662"/>
      <w:tblGridChange w:id="0">
        <w:tblGrid>
          <w:gridCol w:w="2836"/>
          <w:gridCol w:w="6662"/>
        </w:tblGrid>
      </w:tblGridChange>
    </w:tblGrid>
    <w:tr>
      <w:trPr>
        <w:cantSplit w:val="0"/>
        <w:trHeight w:val="125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-108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457325" cy="94742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9474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Universidade Federal De Pernambuco (UFPE)</w:t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Centro De Biociência (CB)</w:t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Programa De Pós-Graduação Em Morfotecnologia (PPGM)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