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media/image1.jpeg" ContentType="image/jpeg"/>
  <Override PartName="/word/header1.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lineRule="auto" w:line="240" w:before="0" w:after="0"/>
        <w:jc w:val="center"/>
        <w:rPr>
          <w:rFonts w:eastAsia="Times New Roman" w:cs="Times New Roman" w:ascii="Times New Roman" w:hAnsi="Times New Roman"/>
          <w:b/>
          <w:bCs/>
          <w:spacing w:val="-13"/>
          <w:sz w:val="24"/>
          <w:szCs w:val="24"/>
        </w:rPr>
      </w:pPr>
      <w:r>
        <w:rPr>
          <w:rFonts w:eastAsia="Times New Roman" w:cs="Times New Roman" w:ascii="Times New Roman" w:hAnsi="Times New Roman"/>
          <w:b/>
          <w:bCs/>
          <w:spacing w:val="-13"/>
          <w:sz w:val="24"/>
          <w:szCs w:val="24"/>
        </w:rPr>
      </w:r>
    </w:p>
    <w:p>
      <w:pPr>
        <w:pStyle w:val="Normal"/>
        <w:spacing w:lineRule="auto" w:line="240" w:before="0" w:after="0"/>
        <w:jc w:val="center"/>
        <w:rPr>
          <w:rFonts w:eastAsia="Times New Roman" w:cs="Times New Roman" w:ascii="Times New Roman" w:hAnsi="Times New Roman"/>
          <w:b/>
          <w:bCs/>
          <w:spacing w:val="-13"/>
          <w:sz w:val="28"/>
          <w:szCs w:val="28"/>
        </w:rPr>
      </w:pPr>
      <w:r>
        <w:rPr>
          <w:rFonts w:eastAsia="Times New Roman" w:cs="Times New Roman" w:ascii="Times New Roman" w:hAnsi="Times New Roman"/>
          <w:b/>
          <w:bCs/>
          <w:spacing w:val="-13"/>
          <w:sz w:val="28"/>
          <w:szCs w:val="28"/>
        </w:rPr>
      </w:r>
    </w:p>
    <w:p>
      <w:pPr>
        <w:pStyle w:val="Normal"/>
        <w:spacing w:lineRule="auto" w:line="240" w:before="0" w:after="0"/>
        <w:jc w:val="center"/>
        <w:rPr>
          <w:rFonts w:eastAsia="Times New Roman" w:cs="Times New Roman" w:ascii="Times New Roman" w:hAnsi="Times New Roman"/>
          <w:b/>
          <w:bCs/>
          <w:spacing w:val="-13"/>
          <w:sz w:val="28"/>
          <w:szCs w:val="28"/>
        </w:rPr>
      </w:pPr>
      <w:r>
        <w:rPr>
          <w:rFonts w:eastAsia="Times New Roman" w:cs="Times New Roman" w:ascii="Times New Roman" w:hAnsi="Times New Roman"/>
          <w:b/>
          <w:bCs/>
          <w:spacing w:val="-13"/>
          <w:sz w:val="28"/>
          <w:szCs w:val="28"/>
        </w:rPr>
        <w:t>MODELO DE REGULAMENTO</w:t>
      </w:r>
    </w:p>
    <w:p>
      <w:pPr>
        <w:pStyle w:val="Normal"/>
        <w:spacing w:lineRule="auto" w:line="240" w:before="0" w:after="0"/>
        <w:jc w:val="center"/>
        <w:rPr>
          <w:rFonts w:eastAsia="Times New Roman" w:cs="Times New Roman" w:ascii="Times New Roman" w:hAnsi="Times New Roman"/>
          <w:b/>
          <w:bCs/>
          <w:spacing w:val="-13"/>
          <w:sz w:val="24"/>
          <w:szCs w:val="24"/>
        </w:rPr>
      </w:pPr>
      <w:r>
        <w:rPr>
          <w:rFonts w:eastAsia="Times New Roman" w:cs="Times New Roman" w:ascii="Times New Roman" w:hAnsi="Times New Roman"/>
          <w:b/>
          <w:bCs/>
          <w:spacing w:val="-13"/>
          <w:sz w:val="24"/>
          <w:szCs w:val="24"/>
        </w:rPr>
      </w:r>
    </w:p>
    <w:p>
      <w:pPr>
        <w:pStyle w:val="Normal"/>
        <w:spacing w:lineRule="auto" w:line="240" w:before="0" w:after="0"/>
        <w:jc w:val="center"/>
        <w:rPr>
          <w:rFonts w:eastAsia="Times New Roman" w:cs="Times New Roman" w:ascii="Times New Roman" w:hAnsi="Times New Roman"/>
          <w:b/>
          <w:bCs/>
          <w:spacing w:val="-13"/>
          <w:sz w:val="24"/>
          <w:szCs w:val="24"/>
        </w:rPr>
      </w:pPr>
      <w:r>
        <w:rPr>
          <w:rFonts w:eastAsia="Times New Roman" w:cs="Times New Roman" w:ascii="Times New Roman" w:hAnsi="Times New Roman"/>
          <w:b/>
          <w:bCs/>
          <w:spacing w:val="-13"/>
          <w:sz w:val="24"/>
          <w:szCs w:val="24"/>
        </w:rPr>
      </w:r>
    </w:p>
    <w:p>
      <w:pPr>
        <w:pStyle w:val="Normal"/>
        <w:spacing w:lineRule="auto" w:line="240" w:before="0" w:after="0"/>
        <w:jc w:val="center"/>
        <w:rPr>
          <w:rFonts w:eastAsia="Times New Roman" w:cs="Times New Roman" w:ascii="Times New Roman" w:hAnsi="Times New Roman"/>
          <w:b/>
          <w:bCs/>
          <w:spacing w:val="-13"/>
          <w:sz w:val="24"/>
          <w:szCs w:val="24"/>
        </w:rPr>
      </w:pPr>
      <w:r>
        <w:rPr>
          <w:rFonts w:eastAsia="Times New Roman" w:cs="Times New Roman" w:ascii="Times New Roman" w:hAnsi="Times New Roman"/>
          <w:b/>
          <w:bCs/>
          <w:spacing w:val="-13"/>
          <w:sz w:val="24"/>
          <w:szCs w:val="24"/>
        </w:rPr>
      </w:r>
    </w:p>
    <w:p>
      <w:pPr>
        <w:pStyle w:val="Normal"/>
        <w:spacing w:lineRule="auto" w:line="240" w:before="0" w:after="0"/>
        <w:jc w:val="center"/>
        <w:rPr>
          <w:rFonts w:eastAsia="Times New Roman" w:cs="Times New Roman" w:ascii="Times New Roman" w:hAnsi="Times New Roman"/>
          <w:b/>
          <w:sz w:val="24"/>
          <w:szCs w:val="24"/>
        </w:rPr>
      </w:pPr>
      <w:r>
        <w:rPr>
          <w:rFonts w:eastAsia="Times New Roman" w:cs="Times New Roman" w:ascii="Times New Roman" w:hAnsi="Times New Roman"/>
          <w:b/>
          <w:bCs/>
          <w:spacing w:val="-13"/>
          <w:sz w:val="24"/>
          <w:szCs w:val="24"/>
        </w:rPr>
        <w:t xml:space="preserve">REGULAMENTO LABORATÓRIO DE QUIMICA DO </w:t>
      </w:r>
      <w:r>
        <w:rPr>
          <w:rFonts w:eastAsia="Times New Roman" w:cs="Times New Roman" w:ascii="Times New Roman" w:hAnsi="Times New Roman"/>
          <w:b/>
          <w:sz w:val="24"/>
          <w:szCs w:val="24"/>
        </w:rPr>
        <w:t>NÚCLEO DE TECNOLOGIA</w:t>
      </w:r>
    </w:p>
    <w:p>
      <w:pPr>
        <w:pStyle w:val="Normal"/>
        <w:spacing w:lineRule="auto" w:line="24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shd w:fill="FFFFFF" w:val="clear"/>
        <w:spacing w:lineRule="atLeast" w:line="200" w:beforeAutospacing="1" w:afterAutospacing="1"/>
        <w:jc w:val="both"/>
        <w:rPr>
          <w:rFonts w:eastAsia="Times New Roman" w:cs="Times New Roman" w:ascii="Times New Roman" w:hAnsi="Times New Roman"/>
          <w:b/>
          <w:bCs/>
          <w:sz w:val="24"/>
          <w:szCs w:val="24"/>
        </w:rPr>
      </w:pPr>
      <w:r>
        <w:rPr>
          <w:rFonts w:eastAsia="Times New Roman" w:cs="Times New Roman" w:ascii="Times New Roman" w:hAnsi="Times New Roman"/>
          <w:b/>
          <w:bCs/>
          <w:sz w:val="24"/>
          <w:szCs w:val="24"/>
        </w:rPr>
        <w:t>Este regulamento visa normatizar o uso e otimizar a infraestrutura do Complexo de Laboratórios de Química do Núcleo de Tecnologia, buscando atender de forma adequadas as necessidades de seus usuários.</w:t>
      </w:r>
    </w:p>
    <w:p>
      <w:pPr>
        <w:pStyle w:val="Normal"/>
        <w:shd w:fill="FFFFFF" w:val="clear"/>
        <w:spacing w:lineRule="atLeast" w:line="200" w:beforeAutospacing="1" w:afterAutospacing="1"/>
        <w:jc w:val="both"/>
        <w:rPr>
          <w:rFonts w:eastAsia="Times New Roman" w:cs="Times New Roman" w:ascii="Times New Roman" w:hAnsi="Times New Roman"/>
          <w:b/>
          <w:bCs/>
          <w:sz w:val="24"/>
          <w:szCs w:val="24"/>
        </w:rPr>
      </w:pPr>
      <w:r>
        <w:rPr>
          <w:rFonts w:eastAsia="Times New Roman" w:cs="Times New Roman" w:ascii="Times New Roman" w:hAnsi="Times New Roman"/>
          <w:b/>
          <w:bCs/>
          <w:sz w:val="24"/>
          <w:szCs w:val="24"/>
        </w:rPr>
        <w:t>I - Da Localização</w:t>
      </w:r>
    </w:p>
    <w:p>
      <w:pPr>
        <w:pStyle w:val="Normal"/>
        <w:shd w:fill="FFFFFF" w:val="clear"/>
        <w:spacing w:lineRule="atLeast" w:line="200" w:beforeAutospacing="1" w:afterAutospacing="1"/>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t>O Laboratório de Química (LQ) do Núcleo de Tecnologia (NT) está localizado no andar térreo do Bloco A do prédio do Centro Acadêmico do Agreste.</w:t>
      </w:r>
    </w:p>
    <w:p>
      <w:pPr>
        <w:pStyle w:val="Normal"/>
        <w:shd w:fill="FFFFFF" w:val="clear"/>
        <w:spacing w:lineRule="atLeast" w:line="200" w:beforeAutospacing="1" w:afterAutospacing="1"/>
        <w:jc w:val="both"/>
        <w:rPr>
          <w:rFonts w:eastAsia="Times New Roman" w:cs="Times New Roman" w:ascii="Times New Roman" w:hAnsi="Times New Roman"/>
          <w:b/>
          <w:bCs/>
          <w:sz w:val="24"/>
          <w:szCs w:val="24"/>
        </w:rPr>
      </w:pPr>
      <w:r>
        <w:rPr>
          <w:rFonts w:eastAsia="Times New Roman" w:cs="Times New Roman" w:ascii="Times New Roman" w:hAnsi="Times New Roman"/>
          <w:b/>
          <w:bCs/>
          <w:sz w:val="24"/>
          <w:szCs w:val="24"/>
        </w:rPr>
        <w:t>II - Do Horário de Funcionamento</w:t>
      </w:r>
    </w:p>
    <w:p>
      <w:pPr>
        <w:pStyle w:val="Normal"/>
        <w:shd w:fill="FFFFFF" w:val="clear"/>
        <w:spacing w:lineRule="atLeast" w:line="200" w:beforeAutospacing="1" w:afterAutospacing="1"/>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t>Os Laboratórios de Química do Núcleo de Tecnologia funcionam de segunda-feira a sexta-feira, das 08h00min às 22h00min. Os horários poderão ser alterados, a bem da comunidade, por ato da coordenação do LQ.</w:t>
      </w:r>
    </w:p>
    <w:p>
      <w:pPr>
        <w:pStyle w:val="Normal"/>
        <w:shd w:fill="FFFFFF" w:val="clear"/>
        <w:spacing w:lineRule="atLeast" w:line="200" w:beforeAutospacing="1" w:afterAutospacing="1"/>
        <w:jc w:val="both"/>
        <w:rPr>
          <w:rFonts w:eastAsia="Times New Roman" w:cs="Times New Roman" w:ascii="Times New Roman" w:hAnsi="Times New Roman"/>
          <w:b/>
          <w:bCs/>
          <w:sz w:val="24"/>
          <w:szCs w:val="24"/>
        </w:rPr>
      </w:pPr>
      <w:r>
        <w:rPr>
          <w:rFonts w:eastAsia="Times New Roman" w:cs="Times New Roman" w:ascii="Times New Roman" w:hAnsi="Times New Roman"/>
          <w:b/>
          <w:bCs/>
          <w:sz w:val="24"/>
          <w:szCs w:val="24"/>
        </w:rPr>
        <w:t>III - Dos Usuários</w:t>
      </w:r>
    </w:p>
    <w:p>
      <w:pPr>
        <w:pStyle w:val="Normal"/>
        <w:shd w:fill="FFFFFF" w:val="clear"/>
        <w:spacing w:lineRule="atLeast" w:line="200" w:beforeAutospacing="1" w:afterAutospacing="1"/>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t xml:space="preserve">O Laboratório de Química, do Núcleo de Tecnologia, o LQ, é um complexo laboratorial acadêmico multiusuário, constituído de 02 laboratórios de ensino e 01 de pesquisa que visa atender as demandas de ensino, pesquisa e extensão do Núcleo de Tecnologia. Apesar de pertencer exclusivamente ao Núcleo de Tecnologia, enquadra-se como usuário do LQ todo e qualquer integrante do corpo docente, discente (regularmente matriculado) e funcional nos cursos das Engenharias de Produção e Civil, como também do Curso de Licenciatura em Química do Centro Acadêmico do Agreste. A interrupção de vínculo com os referidos cursos acarreta a consequente e imediata perda do direito de utilização do LQ. No entanto, ele pode ser utilizado por docentes de outros Núcleos, caso seja necessário desde que não coincida com as atividades já em desenvolvimento no LQ e que seja autorizado pelo Coordenador do laboratório. </w:t>
      </w:r>
    </w:p>
    <w:p>
      <w:pPr>
        <w:pStyle w:val="Normal"/>
        <w:shd w:fill="FFFFFF" w:val="clear"/>
        <w:spacing w:lineRule="atLeast" w:line="200" w:beforeAutospacing="1" w:afterAutospacing="1"/>
        <w:jc w:val="both"/>
        <w:rPr>
          <w:rFonts w:eastAsia="Times New Roman" w:cs="Times New Roman" w:ascii="Times New Roman" w:hAnsi="Times New Roman"/>
          <w:b/>
          <w:bCs/>
          <w:sz w:val="24"/>
          <w:szCs w:val="24"/>
        </w:rPr>
      </w:pPr>
      <w:r>
        <w:rPr>
          <w:rFonts w:eastAsia="Times New Roman" w:cs="Times New Roman" w:ascii="Times New Roman" w:hAnsi="Times New Roman"/>
          <w:b/>
          <w:bCs/>
          <w:sz w:val="24"/>
          <w:szCs w:val="24"/>
        </w:rPr>
        <w:t>IV - Da Utilização</w:t>
      </w:r>
    </w:p>
    <w:p>
      <w:pPr>
        <w:pStyle w:val="NormalWeb"/>
        <w:jc w:val="both"/>
        <w:rPr/>
      </w:pPr>
      <w:r>
        <w:rPr/>
        <w:t xml:space="preserve">O LQ deve ser utilizado para atividades acadêmicas ligadas ao ensino, pesquisa e extensão. É vedada a sua utilização para fins não relacionados à atividade acadêmica. Os usuários que incorrerem em tal situação estão sujeitos a sansões e penalizações previstas no item X. Entretanto, o LQ poderá ser utilizado para realizar análises de prestação de serviço, desde que devidamente oficializadas e autorizadas pela Coordenação. </w:t>
      </w:r>
    </w:p>
    <w:p>
      <w:pPr>
        <w:pStyle w:val="NormalWeb"/>
        <w:jc w:val="both"/>
        <w:rPr/>
      </w:pPr>
      <w:r>
        <w:rPr/>
        <w:t xml:space="preserve">O usuário é responsável, durante a sua utilização, pelos recursos disponíveis no LQ. Qualquer anormalidade ocorrida durante a utilização da infraestrutura laboratorial deve ser informada à Coordenação do LQ, composta pelo Coordenador e técnicos do LQ. Os professores usuários do LQ devem orientar os seus alunos quanto a correta utilização dos equipamentos e exigir dos mesmos que deixem o ambiente limpo, organizado e com todos os equipamentos devidamente desligados quando couber, após o término das atividades realizadas. Em caso de dúvidas sobre a utilização de equipamentos, consultar os técnicos do laboratório e jamais utilizar um equipamento caso não esteja capacitado para tal. </w:t>
      </w:r>
    </w:p>
    <w:p>
      <w:pPr>
        <w:pStyle w:val="NormalWeb"/>
        <w:jc w:val="both"/>
        <w:rPr/>
      </w:pPr>
      <w:r>
        <w:rPr/>
        <w:t>Quando utilizado para aulas práticas ou atividades de extensão, o professor responsável pela atividade deverá assinar o livro de ocorrências para registrar a utilização do laboratório e informar possíveis quebras de vidrarias ou outros equipamentos ou acidentes.</w:t>
      </w:r>
    </w:p>
    <w:p>
      <w:pPr>
        <w:pStyle w:val="NormalWeb"/>
        <w:jc w:val="both"/>
        <w:rPr/>
      </w:pPr>
      <w:r>
        <w:rPr/>
        <w:t>Pedidos de realização de pesquisas ou atividades extensionistas só podem ser feitos exclusivamente por professores ou pesquisadores vinculados às disciplinas e projetos de pesquisa ou extensão. As solicitações deverão ser encaminhadas à coordenação do LQ com antecedência mínima de 30 dias.</w:t>
      </w:r>
    </w:p>
    <w:p>
      <w:pPr>
        <w:pStyle w:val="NormalWeb"/>
        <w:jc w:val="both"/>
        <w:rPr/>
      </w:pPr>
      <w:r>
        <w:rPr/>
        <w:t>Casos de empréstimo ou cessão de reagentes, equipamentos ou outros materiais só devem acontecer por solicitação, análise e autorização da Coordenação. Se autorizado, o empréstimo ou cessão deverá ser registrado em livro de protocolo e correspondência.</w:t>
      </w:r>
    </w:p>
    <w:p>
      <w:pPr>
        <w:pStyle w:val="NormalWeb"/>
        <w:jc w:val="both"/>
        <w:rPr/>
      </w:pPr>
      <w:r>
        <w:rPr/>
        <w:t>Os resíduos químicos gerados durante os experimentos didáticos, assim como os resíduos gerados nas pesquisas ou atividades de extensão, são de responsabilidade do professor e/ou pesquisador que deve ter um planejamento de manejo em concordância com as boas práticas de utilização do laboratório de química, podendo contar com o apoio dos químicos do LQ para encontrar a melhor forma de manejo.</w:t>
      </w:r>
    </w:p>
    <w:p>
      <w:pPr>
        <w:pStyle w:val="NormalWeb"/>
        <w:jc w:val="both"/>
        <w:rPr/>
      </w:pPr>
      <w:r>
        <w:rPr/>
        <w:t>Qualquer dano ou perda de funcionalidade de equipamentos deve ser informado à Coordenação do LQ.</w:t>
      </w:r>
    </w:p>
    <w:p>
      <w:pPr>
        <w:pStyle w:val="Normal"/>
        <w:shd w:fill="FFFFFF" w:val="clear"/>
        <w:spacing w:lineRule="atLeast" w:line="200" w:beforeAutospacing="1" w:afterAutospacing="1"/>
        <w:jc w:val="both"/>
        <w:rPr>
          <w:rFonts w:eastAsia="Times New Roman" w:cs="Times New Roman" w:ascii="Times New Roman" w:hAnsi="Times New Roman"/>
          <w:b/>
          <w:bCs/>
          <w:sz w:val="24"/>
          <w:szCs w:val="24"/>
        </w:rPr>
      </w:pPr>
      <w:r>
        <w:rPr>
          <w:rFonts w:eastAsia="Times New Roman" w:cs="Times New Roman" w:ascii="Times New Roman" w:hAnsi="Times New Roman"/>
          <w:b/>
          <w:bCs/>
          <w:sz w:val="24"/>
          <w:szCs w:val="24"/>
        </w:rPr>
        <w:t>V - Das Reservas</w:t>
      </w:r>
    </w:p>
    <w:p>
      <w:pPr>
        <w:pStyle w:val="Normal"/>
        <w:shd w:fill="FFFFFF" w:val="clear"/>
        <w:spacing w:lineRule="atLeast" w:line="200" w:beforeAutospacing="1" w:afterAutospacing="1"/>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t xml:space="preserve">Nos horários reservados para a utilização do LQ por parte do corpo docente, para aulas curriculares ou esporádicas, é vedada a utilização concomitante da mesma sala por outros usuários. Os professores que desejarem utilizar o Laboratório de Química para atividades acadêmicas devem efetuar reservas, com antecedência mínima de 07 dias úteis, oficialmente em meio impresso ou e-mail. A reserva será confirmada mediante a disponibilidade do laboratório. </w:t>
      </w:r>
      <w:r>
        <w:rPr>
          <w:rFonts w:cs="Times New Roman" w:ascii="Times New Roman" w:hAnsi="Times New Roman"/>
          <w:sz w:val="24"/>
          <w:szCs w:val="24"/>
        </w:rPr>
        <w:t xml:space="preserve">A reserva para utilização do Laboratório será feita somente por servidores (professores ou técnicos) junto à Coordenação do LQ. Em caso de desistência na utilização, o usuário deve notificar com antecedência mínima de 01 dia útil. Se o professor não tiver notificado com antecedência, deve então justificar a Coordenação do LQ. </w:t>
      </w:r>
      <w:r>
        <w:rPr>
          <w:rFonts w:eastAsia="Times New Roman" w:cs="Times New Roman" w:ascii="Times New Roman" w:hAnsi="Times New Roman"/>
          <w:sz w:val="24"/>
          <w:szCs w:val="24"/>
        </w:rPr>
        <w:t>Os usuários que incorrerem em tal situação estão sujeitos a sansões e penalizações previstas no item X.</w:t>
      </w:r>
    </w:p>
    <w:p>
      <w:pPr>
        <w:pStyle w:val="Normal"/>
        <w:shd w:fill="FFFFFF" w:val="clear"/>
        <w:spacing w:lineRule="atLeast" w:line="200" w:beforeAutospacing="1" w:afterAutospacing="1"/>
        <w:jc w:val="both"/>
        <w:rPr>
          <w:rFonts w:eastAsia="Times New Roman" w:cs="Times New Roman" w:ascii="Times New Roman" w:hAnsi="Times New Roman"/>
          <w:b/>
          <w:bCs/>
          <w:sz w:val="24"/>
          <w:szCs w:val="24"/>
        </w:rPr>
      </w:pPr>
      <w:r>
        <w:rPr>
          <w:rFonts w:eastAsia="Times New Roman" w:cs="Times New Roman" w:ascii="Times New Roman" w:hAnsi="Times New Roman"/>
          <w:b/>
          <w:bCs/>
          <w:sz w:val="24"/>
          <w:szCs w:val="24"/>
        </w:rPr>
        <w:t>VI - Dos Deveres</w:t>
      </w:r>
    </w:p>
    <w:p>
      <w:pPr>
        <w:pStyle w:val="Normal"/>
        <w:shd w:fill="FFFFFF" w:val="clear"/>
        <w:spacing w:lineRule="atLeast" w:line="200" w:before="0" w:after="0"/>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t xml:space="preserve">É dever de todo usuário do LQ zelar pelas instalações, equipamentos, vidrarias e reagentes e respeitar o corpo de funcionários do Laboratório, acatando suas recomendações e orientações. </w:t>
      </w:r>
    </w:p>
    <w:p>
      <w:pPr>
        <w:pStyle w:val="Normal"/>
        <w:shd w:fill="FFFFFF" w:val="clear"/>
        <w:spacing w:lineRule="atLeast" w:line="200" w:beforeAutospacing="1" w:afterAutospacing="1"/>
        <w:jc w:val="both"/>
        <w:rPr>
          <w:rFonts w:eastAsia="Times New Roman" w:cs="Times New Roman" w:ascii="Times New Roman" w:hAnsi="Times New Roman"/>
          <w:b/>
          <w:bCs/>
          <w:sz w:val="24"/>
          <w:szCs w:val="24"/>
        </w:rPr>
      </w:pPr>
      <w:r>
        <w:rPr>
          <w:rFonts w:eastAsia="Times New Roman" w:cs="Times New Roman" w:ascii="Times New Roman" w:hAnsi="Times New Roman"/>
          <w:b/>
          <w:bCs/>
          <w:sz w:val="24"/>
          <w:szCs w:val="24"/>
        </w:rPr>
        <w:t>VII - Das Proibições</w:t>
      </w:r>
    </w:p>
    <w:p>
      <w:pPr>
        <w:pStyle w:val="Normal"/>
        <w:shd w:fill="FFFFFF" w:val="clear"/>
        <w:spacing w:lineRule="atLeast" w:line="200" w:before="0" w:after="120"/>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t>Fica expressamente proibido no âmbito do LQ:</w:t>
      </w:r>
    </w:p>
    <w:p>
      <w:pPr>
        <w:pStyle w:val="ListParagraph"/>
        <w:numPr>
          <w:ilvl w:val="0"/>
          <w:numId w:val="1"/>
        </w:numPr>
        <w:shd w:fill="FFFFFF" w:val="clear"/>
        <w:spacing w:lineRule="atLeast" w:line="200" w:before="0" w:after="0"/>
        <w:contextualSpacing/>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t>Usar vocabulário de baixo calão/ofensivo;</w:t>
      </w:r>
    </w:p>
    <w:p>
      <w:pPr>
        <w:pStyle w:val="ListParagraph"/>
        <w:numPr>
          <w:ilvl w:val="0"/>
          <w:numId w:val="1"/>
        </w:numPr>
        <w:shd w:fill="FFFFFF" w:val="clear"/>
        <w:spacing w:lineRule="atLeast" w:line="200" w:before="0" w:after="0"/>
        <w:contextualSpacing/>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t>Utilizar o espaço do laboratório para propaganda político/partidária;</w:t>
      </w:r>
    </w:p>
    <w:p>
      <w:pPr>
        <w:pStyle w:val="ListParagraph"/>
        <w:numPr>
          <w:ilvl w:val="0"/>
          <w:numId w:val="1"/>
        </w:numPr>
        <w:shd w:fill="FFFFFF" w:val="clear"/>
        <w:spacing w:lineRule="atLeast" w:line="200" w:before="0" w:after="0"/>
        <w:contextualSpacing/>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t>Comer, beber ou portar alimentos;</w:t>
      </w:r>
    </w:p>
    <w:p>
      <w:pPr>
        <w:pStyle w:val="ListParagraph"/>
        <w:numPr>
          <w:ilvl w:val="0"/>
          <w:numId w:val="1"/>
        </w:numPr>
        <w:shd w:fill="FFFFFF" w:val="clear"/>
        <w:spacing w:lineRule="atLeast" w:line="200" w:before="0" w:after="0"/>
        <w:contextualSpacing/>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t>Fumar ou conduzir cigarros e assemelhados acesos;</w:t>
      </w:r>
    </w:p>
    <w:p>
      <w:pPr>
        <w:pStyle w:val="ListParagraph"/>
        <w:numPr>
          <w:ilvl w:val="0"/>
          <w:numId w:val="1"/>
        </w:numPr>
        <w:shd w:fill="FFFFFF" w:val="clear"/>
        <w:spacing w:lineRule="atLeast" w:line="200" w:before="0" w:after="0"/>
        <w:contextualSpacing/>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t>Perturbar o ambiente com brincadeiras e algazarras;</w:t>
      </w:r>
    </w:p>
    <w:p>
      <w:pPr>
        <w:pStyle w:val="ListParagraph"/>
        <w:numPr>
          <w:ilvl w:val="0"/>
          <w:numId w:val="1"/>
        </w:numPr>
        <w:shd w:fill="FFFFFF" w:val="clear"/>
        <w:spacing w:lineRule="atLeast" w:line="200" w:before="0" w:after="0"/>
        <w:contextualSpacing/>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t>Praticar atividades que afetem ou coloquem em risco as instalações do laboratório;</w:t>
      </w:r>
    </w:p>
    <w:p>
      <w:pPr>
        <w:pStyle w:val="ListParagraph"/>
        <w:numPr>
          <w:ilvl w:val="0"/>
          <w:numId w:val="1"/>
        </w:numPr>
        <w:shd w:fill="FFFFFF" w:val="clear"/>
        <w:spacing w:lineRule="atLeast" w:line="200" w:before="0" w:after="0"/>
        <w:contextualSpacing/>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t>Praticar atividades que promovam o desperdício de recursos de energia e materiais; </w:t>
      </w:r>
    </w:p>
    <w:p>
      <w:pPr>
        <w:pStyle w:val="ListParagraph"/>
        <w:numPr>
          <w:ilvl w:val="0"/>
          <w:numId w:val="1"/>
        </w:numPr>
        <w:shd w:fill="FFFFFF" w:val="clear"/>
        <w:spacing w:lineRule="atLeast" w:line="200" w:before="0" w:after="0"/>
        <w:contextualSpacing/>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t>Permanecer nas salas administrativas do Laboratório, salvo quando solicitado ou necessário;</w:t>
      </w:r>
    </w:p>
    <w:p>
      <w:pPr>
        <w:pStyle w:val="ListParagraph"/>
        <w:numPr>
          <w:ilvl w:val="0"/>
          <w:numId w:val="1"/>
        </w:numPr>
        <w:shd w:fill="FFFFFF" w:val="clear"/>
        <w:spacing w:lineRule="atLeast" w:line="200" w:before="0" w:after="0"/>
        <w:contextualSpacing/>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t>Utilizar as dependências do laboratório sem autorização prévia da coordenação ou dos professores;</w:t>
      </w:r>
    </w:p>
    <w:p>
      <w:pPr>
        <w:pStyle w:val="ListParagraph"/>
        <w:numPr>
          <w:ilvl w:val="0"/>
          <w:numId w:val="1"/>
        </w:numPr>
        <w:shd w:fill="FFFFFF" w:val="clear"/>
        <w:spacing w:lineRule="atLeast" w:line="200" w:before="0" w:after="0"/>
        <w:contextualSpacing/>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t>Utilizar as bancadas para fins que não sejam relacionados à experimentação em química;</w:t>
      </w:r>
    </w:p>
    <w:p>
      <w:pPr>
        <w:pStyle w:val="ListParagraph"/>
        <w:numPr>
          <w:ilvl w:val="0"/>
          <w:numId w:val="1"/>
        </w:numPr>
        <w:shd w:fill="FFFFFF" w:val="clear"/>
        <w:spacing w:lineRule="atLeast" w:line="200" w:before="0" w:after="0"/>
        <w:contextualSpacing/>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t>A instalação ou desinstalação de softwares em computadores; tais atividades apenas podem ser realizadas pela ou com a autorização da Coordenação do LQ;</w:t>
      </w:r>
    </w:p>
    <w:p>
      <w:pPr>
        <w:pStyle w:val="ListParagraph"/>
        <w:numPr>
          <w:ilvl w:val="0"/>
          <w:numId w:val="1"/>
        </w:numPr>
        <w:shd w:fill="FFFFFF" w:val="clear"/>
        <w:spacing w:lineRule="atLeast" w:line="200" w:before="0" w:after="0"/>
        <w:contextualSpacing/>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t>Utilizar os computadores dos equipamentos para acessar páginas de internet que não estejam diretamente relacionadas ao uso do equipamento.</w:t>
      </w:r>
    </w:p>
    <w:p>
      <w:pPr>
        <w:pStyle w:val="ListParagraph"/>
        <w:numPr>
          <w:ilvl w:val="0"/>
          <w:numId w:val="1"/>
        </w:numPr>
        <w:shd w:fill="FFFFFF" w:val="clear"/>
        <w:spacing w:lineRule="atLeast" w:line="200" w:before="0" w:after="0"/>
        <w:contextualSpacing/>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t xml:space="preserve">Utilizar os computadores de pesquisa para fins alheios à mesma. </w:t>
      </w:r>
    </w:p>
    <w:p>
      <w:pPr>
        <w:pStyle w:val="Normal"/>
        <w:shd w:fill="FFFFFF" w:val="clear"/>
        <w:spacing w:lineRule="atLeast" w:line="200" w:beforeAutospacing="1" w:afterAutospacing="1"/>
        <w:jc w:val="both"/>
        <w:rPr>
          <w:rFonts w:eastAsia="Times New Roman" w:cs="Times New Roman" w:ascii="Times New Roman" w:hAnsi="Times New Roman"/>
          <w:b/>
          <w:bCs/>
          <w:sz w:val="24"/>
          <w:szCs w:val="24"/>
        </w:rPr>
      </w:pPr>
      <w:r>
        <w:rPr>
          <w:rFonts w:eastAsia="Times New Roman" w:cs="Times New Roman" w:ascii="Times New Roman" w:hAnsi="Times New Roman"/>
          <w:b/>
          <w:bCs/>
          <w:sz w:val="24"/>
          <w:szCs w:val="24"/>
        </w:rPr>
        <w:t>VIII - Da Segurança do Laboratório e boas práticas</w:t>
      </w:r>
    </w:p>
    <w:p>
      <w:pPr>
        <w:pStyle w:val="Normal"/>
        <w:shd w:fill="FFFFFF" w:val="clear"/>
        <w:spacing w:lineRule="atLeast" w:line="200" w:beforeAutospacing="1" w:afterAutospacing="1"/>
        <w:jc w:val="both"/>
        <w:rPr>
          <w:rFonts w:ascii="Times New Roman" w:hAnsi="Times New Roman"/>
          <w:sz w:val="24"/>
          <w:szCs w:val="24"/>
        </w:rPr>
      </w:pPr>
      <w:r>
        <w:rPr>
          <w:rFonts w:ascii="Times New Roman" w:hAnsi="Times New Roman"/>
          <w:sz w:val="24"/>
          <w:szCs w:val="24"/>
        </w:rPr>
        <w:t>Buscando diminuir a frequência e a gravidade de eventos adversos, incidentes e acidentes, torna-se absolutamente imprescindível que durante os trabalhos realizados em laboratório seja observado as seguintes normas de segurança:</w:t>
      </w:r>
    </w:p>
    <w:p>
      <w:pPr>
        <w:pStyle w:val="ListParagraph"/>
        <w:numPr>
          <w:ilvl w:val="0"/>
          <w:numId w:val="6"/>
        </w:numPr>
        <w:spacing w:lineRule="auto" w:line="240" w:before="0" w:after="0"/>
        <w:contextualSpacing/>
        <w:jc w:val="both"/>
        <w:rPr>
          <w:rFonts w:ascii="Times New Roman" w:hAnsi="Times New Roman"/>
          <w:sz w:val="24"/>
          <w:szCs w:val="24"/>
        </w:rPr>
      </w:pPr>
      <w:r>
        <w:rPr>
          <w:rFonts w:ascii="Times New Roman" w:hAnsi="Times New Roman"/>
          <w:sz w:val="24"/>
          <w:szCs w:val="24"/>
        </w:rPr>
        <w:t>O usuário deve seguir as instruções específicas do professor ou dos técnicos do laboratório. Ao efetuar as experiências, siga rigorosamente seus roteiros, lendo-os com bastante atenção, identificando o material que será utilizado;</w:t>
      </w:r>
    </w:p>
    <w:p>
      <w:pPr>
        <w:pStyle w:val="ListParagraph"/>
        <w:spacing w:lineRule="auto" w:line="240" w:before="0" w:after="0"/>
        <w:ind w:left="502" w:right="0" w:hanging="0"/>
        <w:contextualSpacing/>
        <w:jc w:val="both"/>
        <w:rPr>
          <w:rFonts w:ascii="Times New Roman" w:hAnsi="Times New Roman"/>
          <w:sz w:val="24"/>
          <w:szCs w:val="24"/>
        </w:rPr>
      </w:pPr>
      <w:r>
        <w:rPr>
          <w:rFonts w:ascii="Times New Roman" w:hAnsi="Times New Roman"/>
          <w:sz w:val="24"/>
          <w:szCs w:val="24"/>
        </w:rPr>
      </w:r>
    </w:p>
    <w:p>
      <w:pPr>
        <w:pStyle w:val="ListParagraph"/>
        <w:numPr>
          <w:ilvl w:val="0"/>
          <w:numId w:val="6"/>
        </w:numPr>
        <w:spacing w:lineRule="auto" w:line="240" w:before="0" w:after="0"/>
        <w:contextualSpacing/>
        <w:jc w:val="both"/>
        <w:rPr>
          <w:rFonts w:ascii="Times New Roman" w:hAnsi="Times New Roman"/>
          <w:sz w:val="24"/>
          <w:szCs w:val="24"/>
        </w:rPr>
      </w:pPr>
      <w:r>
        <w:rPr>
          <w:rFonts w:ascii="Times New Roman" w:hAnsi="Times New Roman"/>
          <w:sz w:val="24"/>
          <w:szCs w:val="24"/>
        </w:rPr>
        <w:t xml:space="preserve">O usuário rotineiro do LQ como alunos de iniciação, mestrado, ou demais bolsistas de pesquisa do laboratório devem procurar os técnicos do Laboratório ANTES de iniciar seus experimentos para receber as devidas orientações sobre as boas práticas de utilização do LQ; </w:t>
      </w:r>
    </w:p>
    <w:p>
      <w:pPr>
        <w:pStyle w:val="ListParagraph"/>
        <w:rPr>
          <w:rFonts w:ascii="Times New Roman" w:hAnsi="Times New Roman"/>
          <w:sz w:val="24"/>
          <w:szCs w:val="24"/>
        </w:rPr>
      </w:pPr>
      <w:r>
        <w:rPr>
          <w:rFonts w:ascii="Times New Roman" w:hAnsi="Times New Roman"/>
          <w:sz w:val="24"/>
          <w:szCs w:val="24"/>
        </w:rPr>
      </w:r>
    </w:p>
    <w:p>
      <w:pPr>
        <w:pStyle w:val="ListParagraph"/>
        <w:numPr>
          <w:ilvl w:val="0"/>
          <w:numId w:val="6"/>
        </w:numPr>
        <w:spacing w:lineRule="auto" w:line="240" w:before="0" w:after="0"/>
        <w:contextualSpacing/>
        <w:jc w:val="both"/>
        <w:rPr>
          <w:rFonts w:ascii="Times New Roman" w:hAnsi="Times New Roman"/>
          <w:sz w:val="24"/>
          <w:szCs w:val="24"/>
        </w:rPr>
      </w:pPr>
      <w:r>
        <w:rPr>
          <w:rFonts w:ascii="Times New Roman" w:hAnsi="Times New Roman"/>
          <w:sz w:val="24"/>
          <w:szCs w:val="24"/>
        </w:rPr>
        <w:t>O usuário rotineiro do LQ deverá sempre recorrer ao corpo técnico do LQ para sanar dúvidas de procedimento como também atender as orientações fornecidas durante a vigência dos trabalhos neste laboratório;</w:t>
      </w:r>
    </w:p>
    <w:p>
      <w:pPr>
        <w:pStyle w:val="ListParagraph"/>
        <w:spacing w:lineRule="auto" w:line="240" w:before="0" w:after="0"/>
        <w:ind w:left="502" w:right="0" w:hanging="0"/>
        <w:contextualSpacing/>
        <w:jc w:val="both"/>
        <w:rPr>
          <w:rFonts w:ascii="Times New Roman" w:hAnsi="Times New Roman"/>
          <w:sz w:val="24"/>
          <w:szCs w:val="24"/>
        </w:rPr>
      </w:pPr>
      <w:r>
        <w:rPr>
          <w:rFonts w:ascii="Times New Roman" w:hAnsi="Times New Roman"/>
          <w:sz w:val="24"/>
          <w:szCs w:val="24"/>
        </w:rPr>
      </w:r>
    </w:p>
    <w:p>
      <w:pPr>
        <w:pStyle w:val="ListParagraph"/>
        <w:numPr>
          <w:ilvl w:val="0"/>
          <w:numId w:val="6"/>
        </w:numPr>
        <w:spacing w:lineRule="auto" w:line="240" w:before="0" w:after="0"/>
        <w:contextualSpacing/>
        <w:jc w:val="both"/>
        <w:rPr>
          <w:rFonts w:ascii="Times New Roman" w:hAnsi="Times New Roman"/>
          <w:sz w:val="24"/>
          <w:szCs w:val="24"/>
        </w:rPr>
      </w:pPr>
      <w:r>
        <w:rPr>
          <w:rFonts w:ascii="Times New Roman" w:hAnsi="Times New Roman"/>
          <w:sz w:val="24"/>
          <w:szCs w:val="24"/>
        </w:rPr>
        <w:t xml:space="preserve">Usuários eventuais do LQ, como alunos de iniciação, mestrado, ou demais bolsistas de pesquisa de outros laboratórios poderão ter acesso à infraestrutura deste laboratório, mediante autorização da Coordenação; </w:t>
      </w:r>
    </w:p>
    <w:p>
      <w:pPr>
        <w:pStyle w:val="ListParagraph"/>
        <w:rPr>
          <w:rFonts w:ascii="Times New Roman" w:hAnsi="Times New Roman"/>
          <w:sz w:val="24"/>
          <w:szCs w:val="24"/>
        </w:rPr>
      </w:pPr>
      <w:r>
        <w:rPr>
          <w:rFonts w:ascii="Times New Roman" w:hAnsi="Times New Roman"/>
          <w:sz w:val="24"/>
          <w:szCs w:val="24"/>
        </w:rPr>
      </w:r>
    </w:p>
    <w:p>
      <w:pPr>
        <w:pStyle w:val="ListParagraph"/>
        <w:spacing w:lineRule="auto" w:line="240" w:before="0" w:after="0"/>
        <w:ind w:left="502" w:right="0" w:hanging="0"/>
        <w:contextualSpacing/>
        <w:jc w:val="both"/>
        <w:rPr>
          <w:rFonts w:ascii="Times New Roman" w:hAnsi="Times New Roman"/>
          <w:sz w:val="24"/>
          <w:szCs w:val="24"/>
        </w:rPr>
      </w:pPr>
      <w:r>
        <w:rPr>
          <w:rFonts w:ascii="Times New Roman" w:hAnsi="Times New Roman"/>
          <w:sz w:val="24"/>
          <w:szCs w:val="24"/>
        </w:rPr>
      </w:r>
    </w:p>
    <w:p>
      <w:pPr>
        <w:pStyle w:val="ListParagraph"/>
        <w:numPr>
          <w:ilvl w:val="0"/>
          <w:numId w:val="6"/>
        </w:numPr>
        <w:spacing w:lineRule="auto" w:line="240" w:before="0" w:after="0"/>
        <w:contextualSpacing/>
        <w:jc w:val="both"/>
        <w:rPr>
          <w:rFonts w:ascii="Times New Roman" w:hAnsi="Times New Roman"/>
          <w:sz w:val="24"/>
          <w:szCs w:val="24"/>
        </w:rPr>
      </w:pPr>
      <w:r>
        <w:rPr>
          <w:rFonts w:ascii="Times New Roman" w:hAnsi="Times New Roman"/>
          <w:sz w:val="24"/>
          <w:szCs w:val="24"/>
        </w:rPr>
        <w:t xml:space="preserve">Os usuários eventuais do LQ devem sempre que entrar no Laboratório se identificar junto aos técnicos e informar que atividades pretendem realizar, assim como os equipamentos necessários e a duração do experimento. </w:t>
      </w:r>
    </w:p>
    <w:p>
      <w:pPr>
        <w:pStyle w:val="ListParagraph"/>
        <w:spacing w:lineRule="auto" w:line="240" w:before="0" w:after="0"/>
        <w:ind w:left="502" w:right="0" w:hanging="0"/>
        <w:contextualSpacing/>
        <w:jc w:val="both"/>
        <w:rPr>
          <w:rFonts w:ascii="Times New Roman" w:hAnsi="Times New Roman"/>
          <w:sz w:val="24"/>
          <w:szCs w:val="24"/>
        </w:rPr>
      </w:pPr>
      <w:r>
        <w:rPr>
          <w:rFonts w:ascii="Times New Roman" w:hAnsi="Times New Roman"/>
          <w:sz w:val="24"/>
          <w:szCs w:val="24"/>
        </w:rPr>
      </w:r>
    </w:p>
    <w:p>
      <w:pPr>
        <w:pStyle w:val="ListParagraph"/>
        <w:numPr>
          <w:ilvl w:val="0"/>
          <w:numId w:val="6"/>
        </w:numPr>
        <w:spacing w:lineRule="auto" w:line="240" w:before="0" w:after="0"/>
        <w:contextualSpacing/>
        <w:jc w:val="both"/>
        <w:rPr>
          <w:rFonts w:ascii="Times New Roman" w:hAnsi="Times New Roman"/>
          <w:sz w:val="24"/>
          <w:szCs w:val="24"/>
        </w:rPr>
      </w:pPr>
      <w:r>
        <w:rPr>
          <w:rFonts w:ascii="Times New Roman" w:hAnsi="Times New Roman"/>
          <w:sz w:val="24"/>
          <w:szCs w:val="24"/>
        </w:rPr>
        <w:t>Os usuários eventuais do LQ terão as mesmas responsabilidades que os usuários rotineiros, devendo também procurar o corpo técnico para receber as orientações de utilização do LQ ANTES de iniciar seus experimentos e durante todos os trabalhos realizados no laboratório;</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ListParagraph"/>
        <w:numPr>
          <w:ilvl w:val="0"/>
          <w:numId w:val="6"/>
        </w:numPr>
        <w:spacing w:lineRule="auto" w:line="240" w:before="0" w:after="0"/>
        <w:contextualSpacing/>
        <w:jc w:val="both"/>
        <w:rPr>
          <w:rFonts w:ascii="Times New Roman" w:hAnsi="Times New Roman"/>
          <w:sz w:val="24"/>
          <w:szCs w:val="24"/>
        </w:rPr>
      </w:pPr>
      <w:r>
        <w:rPr>
          <w:rFonts w:ascii="Times New Roman" w:hAnsi="Times New Roman"/>
          <w:sz w:val="24"/>
          <w:szCs w:val="24"/>
        </w:rPr>
        <w:t>O usuário eventual e o rotineiro do LQ deverão obrigatoriamente permanecer no laboratório (salvo caso específico a ser autorizado) até o final do experimento;</w:t>
      </w:r>
    </w:p>
    <w:p>
      <w:pPr>
        <w:pStyle w:val="ListParagraph"/>
        <w:rPr>
          <w:rFonts w:ascii="Times New Roman" w:hAnsi="Times New Roman"/>
          <w:sz w:val="24"/>
          <w:szCs w:val="24"/>
        </w:rPr>
      </w:pPr>
      <w:r>
        <w:rPr>
          <w:rFonts w:ascii="Times New Roman" w:hAnsi="Times New Roman"/>
          <w:sz w:val="24"/>
          <w:szCs w:val="24"/>
        </w:rPr>
      </w:r>
    </w:p>
    <w:p>
      <w:pPr>
        <w:pStyle w:val="ListParagraph"/>
        <w:numPr>
          <w:ilvl w:val="0"/>
          <w:numId w:val="6"/>
        </w:numPr>
        <w:spacing w:lineRule="auto" w:line="240" w:before="0" w:after="0"/>
        <w:contextualSpacing/>
        <w:jc w:val="both"/>
        <w:rPr>
          <w:rFonts w:ascii="Times New Roman" w:hAnsi="Times New Roman"/>
          <w:sz w:val="24"/>
          <w:szCs w:val="24"/>
        </w:rPr>
      </w:pPr>
      <w:r>
        <w:rPr>
          <w:rFonts w:ascii="Times New Roman" w:hAnsi="Times New Roman"/>
          <w:sz w:val="24"/>
          <w:szCs w:val="24"/>
        </w:rPr>
        <w:t>O usuário eventual deverá proceder ao registro da atividade realizada em livro de ocorrência, que estará disponível junto ao corpo técnico do LQ;</w:t>
      </w:r>
    </w:p>
    <w:p>
      <w:pPr>
        <w:pStyle w:val="ListParagraph"/>
        <w:rPr>
          <w:rFonts w:ascii="Times New Roman" w:hAnsi="Times New Roman"/>
          <w:sz w:val="24"/>
          <w:szCs w:val="24"/>
        </w:rPr>
      </w:pPr>
      <w:r>
        <w:rPr>
          <w:rFonts w:ascii="Times New Roman" w:hAnsi="Times New Roman"/>
          <w:sz w:val="24"/>
          <w:szCs w:val="24"/>
        </w:rPr>
      </w:r>
    </w:p>
    <w:p>
      <w:pPr>
        <w:pStyle w:val="ListParagraph"/>
        <w:numPr>
          <w:ilvl w:val="0"/>
          <w:numId w:val="6"/>
        </w:numPr>
        <w:spacing w:lineRule="auto" w:line="240" w:before="0" w:after="0"/>
        <w:contextualSpacing/>
        <w:jc w:val="both"/>
        <w:rPr>
          <w:rFonts w:ascii="Times New Roman" w:hAnsi="Times New Roman"/>
          <w:sz w:val="24"/>
          <w:szCs w:val="24"/>
        </w:rPr>
      </w:pPr>
      <w:r>
        <w:rPr>
          <w:rFonts w:ascii="Times New Roman" w:hAnsi="Times New Roman"/>
          <w:sz w:val="24"/>
          <w:szCs w:val="24"/>
        </w:rPr>
        <w:t>Ao entrar no laboratório, atente para a sinalização e normas de segurança constantes no LQ;</w:t>
      </w:r>
    </w:p>
    <w:p>
      <w:pPr>
        <w:pStyle w:val="ListParagraph"/>
        <w:rPr>
          <w:rFonts w:ascii="Times New Roman" w:hAnsi="Times New Roman"/>
          <w:sz w:val="24"/>
          <w:szCs w:val="24"/>
        </w:rPr>
      </w:pPr>
      <w:r>
        <w:rPr>
          <w:rFonts w:ascii="Times New Roman" w:hAnsi="Times New Roman"/>
          <w:sz w:val="24"/>
          <w:szCs w:val="24"/>
        </w:rPr>
      </w:r>
    </w:p>
    <w:p>
      <w:pPr>
        <w:pStyle w:val="ListParagraph"/>
        <w:numPr>
          <w:ilvl w:val="0"/>
          <w:numId w:val="6"/>
        </w:numPr>
        <w:spacing w:lineRule="auto" w:line="240" w:before="0" w:after="0"/>
        <w:contextualSpacing/>
        <w:jc w:val="both"/>
        <w:rPr>
          <w:rFonts w:ascii="Times New Roman" w:hAnsi="Times New Roman"/>
          <w:sz w:val="24"/>
          <w:szCs w:val="24"/>
        </w:rPr>
      </w:pPr>
      <w:r>
        <w:rPr>
          <w:rFonts w:ascii="Times New Roman" w:hAnsi="Times New Roman"/>
          <w:sz w:val="24"/>
          <w:szCs w:val="24"/>
        </w:rPr>
        <w:t>O Almoxarifado é área de circulação restrita aos técnicos do LQ, e o acesso ao mesmo só poderá ocorrer com supervisão do corpo técnico.</w:t>
      </w:r>
    </w:p>
    <w:p>
      <w:pPr>
        <w:pStyle w:val="ListParagraph"/>
        <w:spacing w:lineRule="auto" w:line="240" w:before="0" w:after="0"/>
        <w:contextualSpacing/>
        <w:jc w:val="both"/>
        <w:rPr>
          <w:rFonts w:ascii="Times New Roman" w:hAnsi="Times New Roman"/>
          <w:sz w:val="24"/>
          <w:szCs w:val="24"/>
        </w:rPr>
      </w:pPr>
      <w:r>
        <w:rPr>
          <w:rFonts w:ascii="Times New Roman" w:hAnsi="Times New Roman"/>
          <w:sz w:val="24"/>
          <w:szCs w:val="24"/>
        </w:rPr>
      </w:r>
    </w:p>
    <w:p>
      <w:pPr>
        <w:pStyle w:val="ListParagraph"/>
        <w:numPr>
          <w:ilvl w:val="0"/>
          <w:numId w:val="6"/>
        </w:numPr>
        <w:spacing w:lineRule="auto" w:line="240" w:before="0" w:after="0"/>
        <w:contextualSpacing/>
        <w:jc w:val="both"/>
        <w:rPr>
          <w:rFonts w:ascii="Times New Roman" w:hAnsi="Times New Roman"/>
          <w:sz w:val="24"/>
          <w:szCs w:val="24"/>
        </w:rPr>
      </w:pPr>
      <w:r>
        <w:rPr>
          <w:rFonts w:ascii="Times New Roman" w:hAnsi="Times New Roman"/>
          <w:sz w:val="24"/>
          <w:szCs w:val="24"/>
        </w:rPr>
        <w:t>Acidentes de qualquer natureza devem ser comunicados imediatamente ao professor e/ou técnico do laboratório;</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ListParagraph"/>
        <w:numPr>
          <w:ilvl w:val="0"/>
          <w:numId w:val="6"/>
        </w:numPr>
        <w:spacing w:lineRule="auto" w:line="240" w:before="0" w:after="0"/>
        <w:contextualSpacing/>
        <w:jc w:val="both"/>
        <w:rPr>
          <w:rFonts w:ascii="Times New Roman" w:hAnsi="Times New Roman"/>
          <w:sz w:val="24"/>
          <w:szCs w:val="24"/>
        </w:rPr>
      </w:pPr>
      <w:r>
        <w:rPr>
          <w:rFonts w:ascii="Times New Roman" w:hAnsi="Times New Roman"/>
          <w:sz w:val="24"/>
          <w:szCs w:val="24"/>
        </w:rPr>
        <w:t>Esteja ciente da localização dos EPCs (Equipamentos de Proteção Coletiva), como: chuveiros, lava-olhos, capelas, saída de emergência e outros; Caso não saiba como manuseá-los, pedir orientação ao professor ou técnico do laboratório;</w:t>
      </w:r>
    </w:p>
    <w:p>
      <w:pPr>
        <w:pStyle w:val="ListParagraph"/>
        <w:rPr>
          <w:rFonts w:ascii="Times New Roman" w:hAnsi="Times New Roman"/>
          <w:sz w:val="24"/>
          <w:szCs w:val="24"/>
        </w:rPr>
      </w:pPr>
      <w:r>
        <w:rPr>
          <w:rFonts w:ascii="Times New Roman" w:hAnsi="Times New Roman"/>
          <w:sz w:val="24"/>
          <w:szCs w:val="24"/>
        </w:rPr>
      </w:r>
    </w:p>
    <w:p>
      <w:pPr>
        <w:pStyle w:val="ListParagraph"/>
        <w:numPr>
          <w:ilvl w:val="0"/>
          <w:numId w:val="6"/>
        </w:numPr>
        <w:spacing w:lineRule="auto" w:line="240" w:before="0" w:after="0"/>
        <w:contextualSpacing/>
        <w:jc w:val="both"/>
        <w:rPr>
          <w:rFonts w:ascii="Times New Roman" w:hAnsi="Times New Roman"/>
          <w:sz w:val="24"/>
          <w:szCs w:val="24"/>
        </w:rPr>
      </w:pPr>
      <w:r>
        <w:rPr>
          <w:rFonts w:ascii="Times New Roman" w:hAnsi="Times New Roman"/>
          <w:sz w:val="24"/>
          <w:szCs w:val="24"/>
        </w:rPr>
        <w:t xml:space="preserve">Durante as aulas práticas </w:t>
      </w:r>
      <w:r>
        <w:rPr>
          <w:rFonts w:ascii="Times New Roman" w:hAnsi="Times New Roman"/>
          <w:b/>
          <w:bCs/>
          <w:sz w:val="24"/>
          <w:szCs w:val="24"/>
        </w:rPr>
        <w:t xml:space="preserve">é obrigatório </w:t>
      </w:r>
      <w:r>
        <w:rPr>
          <w:rFonts w:ascii="Times New Roman" w:hAnsi="Times New Roman"/>
          <w:sz w:val="24"/>
          <w:szCs w:val="24"/>
        </w:rPr>
        <w:t>o uso de EPIs (Equipamentos de Proteção Individual), como bata, luvas, calça comprida e sapato fechado. No caso de cabelos compridos, estes deverão estar presos. Quando necessário utilizar também óculos de proteção.</w:t>
      </w:r>
    </w:p>
    <w:p>
      <w:pPr>
        <w:pStyle w:val="Normal"/>
        <w:spacing w:lineRule="auto" w:line="240" w:before="0" w:after="0"/>
        <w:ind w:left="142" w:right="0" w:hanging="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ListParagraph"/>
        <w:numPr>
          <w:ilvl w:val="0"/>
          <w:numId w:val="6"/>
        </w:numPr>
        <w:spacing w:lineRule="auto" w:line="240" w:before="0" w:after="0"/>
        <w:contextualSpacing/>
        <w:jc w:val="both"/>
        <w:rPr>
          <w:rFonts w:ascii="Times New Roman" w:hAnsi="Times New Roman"/>
          <w:sz w:val="24"/>
          <w:szCs w:val="24"/>
        </w:rPr>
      </w:pPr>
      <w:r>
        <w:rPr>
          <w:rFonts w:ascii="Times New Roman" w:hAnsi="Times New Roman"/>
          <w:sz w:val="24"/>
          <w:szCs w:val="24"/>
        </w:rPr>
        <w:t>As tubulações de laboratório possuem cor específica, segundo normas de segurança. No caso do nosso laboratório são encontradas as seguintes cores: verde = água; amarela = gás não liquefeito; cinza = eletricidade;</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ListParagraph"/>
        <w:numPr>
          <w:ilvl w:val="0"/>
          <w:numId w:val="6"/>
        </w:numPr>
        <w:spacing w:lineRule="auto" w:line="240" w:before="0" w:after="0"/>
        <w:contextualSpacing/>
        <w:jc w:val="both"/>
        <w:rPr>
          <w:rFonts w:ascii="Times New Roman" w:hAnsi="Times New Roman"/>
          <w:sz w:val="24"/>
          <w:szCs w:val="24"/>
        </w:rPr>
      </w:pPr>
      <w:r>
        <w:rPr>
          <w:rFonts w:ascii="Times New Roman" w:hAnsi="Times New Roman"/>
          <w:sz w:val="24"/>
          <w:szCs w:val="24"/>
        </w:rPr>
        <w:t>O material escolar (mochilas, pastas, cadernos, etc.) deve ser guardado em local próprio. Não utilize a bancada como mesa;</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ListParagraph"/>
        <w:numPr>
          <w:ilvl w:val="0"/>
          <w:numId w:val="6"/>
        </w:numPr>
        <w:spacing w:lineRule="auto" w:line="240" w:before="0" w:after="0"/>
        <w:contextualSpacing/>
        <w:jc w:val="both"/>
        <w:rPr>
          <w:rFonts w:ascii="Times New Roman" w:hAnsi="Times New Roman"/>
          <w:sz w:val="24"/>
          <w:szCs w:val="24"/>
        </w:rPr>
      </w:pPr>
      <w:r>
        <w:rPr>
          <w:rFonts w:ascii="Times New Roman" w:hAnsi="Times New Roman"/>
          <w:sz w:val="24"/>
          <w:szCs w:val="24"/>
        </w:rPr>
        <w:t xml:space="preserve">Durante a permanência no laboratório, não passar os dedos na boca, nariz, olhos e ouvidos. </w:t>
      </w:r>
    </w:p>
    <w:p>
      <w:pPr>
        <w:pStyle w:val="ListParagraph"/>
        <w:rPr>
          <w:rFonts w:ascii="Times New Roman" w:hAnsi="Times New Roman"/>
          <w:sz w:val="24"/>
          <w:szCs w:val="24"/>
        </w:rPr>
      </w:pPr>
      <w:r>
        <w:rPr>
          <w:rFonts w:ascii="Times New Roman" w:hAnsi="Times New Roman"/>
          <w:sz w:val="24"/>
          <w:szCs w:val="24"/>
        </w:rPr>
      </w:r>
    </w:p>
    <w:p>
      <w:pPr>
        <w:pStyle w:val="ListParagraph"/>
        <w:numPr>
          <w:ilvl w:val="0"/>
          <w:numId w:val="6"/>
        </w:numPr>
        <w:spacing w:lineRule="auto" w:line="240" w:before="0" w:after="0"/>
        <w:contextualSpacing/>
        <w:jc w:val="both"/>
        <w:rPr>
          <w:rFonts w:ascii="Times New Roman" w:hAnsi="Times New Roman"/>
          <w:sz w:val="24"/>
          <w:szCs w:val="24"/>
        </w:rPr>
      </w:pPr>
      <w:r>
        <w:rPr>
          <w:rFonts w:ascii="Times New Roman" w:hAnsi="Times New Roman"/>
          <w:sz w:val="24"/>
          <w:szCs w:val="24"/>
        </w:rPr>
        <w:t>Seja cuidadoso ao manusear substâncias corrosivas como ácidos e bases. Lave sempre as mãos após manusear reagente e ao terminar os experimentos para sair do laboratório;</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ListParagraph"/>
        <w:numPr>
          <w:ilvl w:val="0"/>
          <w:numId w:val="6"/>
        </w:numPr>
        <w:spacing w:lineRule="auto" w:line="240" w:before="0" w:after="0"/>
        <w:contextualSpacing/>
        <w:jc w:val="both"/>
        <w:rPr>
          <w:rFonts w:ascii="Times New Roman" w:hAnsi="Times New Roman"/>
          <w:sz w:val="24"/>
          <w:szCs w:val="24"/>
        </w:rPr>
      </w:pPr>
      <w:r>
        <w:rPr>
          <w:rFonts w:ascii="Times New Roman" w:hAnsi="Times New Roman"/>
          <w:sz w:val="24"/>
          <w:szCs w:val="24"/>
        </w:rPr>
        <w:t>Não trabalhe com material imperfeito, principalmente o vidro que contenha rachaduras, pontas ou arestas cortantes;</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ListParagraph"/>
        <w:numPr>
          <w:ilvl w:val="0"/>
          <w:numId w:val="6"/>
        </w:numPr>
        <w:spacing w:lineRule="auto" w:line="240" w:before="0" w:after="0"/>
        <w:contextualSpacing/>
        <w:jc w:val="both"/>
        <w:rPr>
          <w:rFonts w:ascii="Times New Roman" w:hAnsi="Times New Roman"/>
          <w:sz w:val="24"/>
          <w:szCs w:val="24"/>
        </w:rPr>
      </w:pPr>
      <w:r>
        <w:rPr>
          <w:rFonts w:ascii="Times New Roman" w:hAnsi="Times New Roman"/>
          <w:sz w:val="24"/>
          <w:szCs w:val="24"/>
        </w:rPr>
        <w:t>Leia com atenção o rótulo de qualquer frasco de reagente antes de usá-lo, certificando-se de seu uso;</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ListParagraph"/>
        <w:numPr>
          <w:ilvl w:val="0"/>
          <w:numId w:val="6"/>
        </w:numPr>
        <w:spacing w:lineRule="auto" w:line="240" w:before="0" w:after="0"/>
        <w:contextualSpacing/>
        <w:jc w:val="both"/>
        <w:rPr>
          <w:rFonts w:ascii="Times New Roman" w:hAnsi="Times New Roman"/>
          <w:sz w:val="24"/>
          <w:szCs w:val="24"/>
        </w:rPr>
      </w:pPr>
      <w:r>
        <w:rPr>
          <w:rFonts w:ascii="Times New Roman" w:hAnsi="Times New Roman"/>
          <w:sz w:val="24"/>
          <w:szCs w:val="24"/>
        </w:rPr>
        <w:t>Segure o frasco de reagente com o rótulo voltado para a palma de sua mão, evitando desta forma, danos ao rótulo;</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ListParagraph"/>
        <w:numPr>
          <w:ilvl w:val="0"/>
          <w:numId w:val="6"/>
        </w:numPr>
        <w:spacing w:lineRule="auto" w:line="240" w:before="0" w:after="0"/>
        <w:contextualSpacing/>
        <w:jc w:val="both"/>
        <w:rPr>
          <w:rFonts w:ascii="Times New Roman" w:hAnsi="Times New Roman"/>
          <w:sz w:val="24"/>
          <w:szCs w:val="24"/>
        </w:rPr>
      </w:pPr>
      <w:r>
        <w:rPr>
          <w:rFonts w:ascii="Times New Roman" w:hAnsi="Times New Roman"/>
          <w:sz w:val="24"/>
          <w:szCs w:val="24"/>
        </w:rPr>
        <w:t>Evite retirar volumes muito superiores à quantidade necessária para o experimento, para minimizar desperdícios e geração de resíduos no laboratório;</w:t>
      </w:r>
    </w:p>
    <w:p>
      <w:pPr>
        <w:pStyle w:val="ListParagraph"/>
        <w:rPr>
          <w:rFonts w:ascii="Times New Roman" w:hAnsi="Times New Roman"/>
          <w:sz w:val="24"/>
          <w:szCs w:val="24"/>
        </w:rPr>
      </w:pPr>
      <w:r>
        <w:rPr>
          <w:rFonts w:ascii="Times New Roman" w:hAnsi="Times New Roman"/>
          <w:sz w:val="24"/>
          <w:szCs w:val="24"/>
        </w:rPr>
      </w:r>
    </w:p>
    <w:p>
      <w:pPr>
        <w:pStyle w:val="ListParagraph"/>
        <w:numPr>
          <w:ilvl w:val="0"/>
          <w:numId w:val="6"/>
        </w:numPr>
        <w:spacing w:lineRule="auto" w:line="240" w:before="0" w:after="0"/>
        <w:contextualSpacing/>
        <w:jc w:val="both"/>
        <w:rPr>
          <w:rFonts w:ascii="Times New Roman" w:hAnsi="Times New Roman"/>
          <w:sz w:val="24"/>
          <w:szCs w:val="24"/>
        </w:rPr>
      </w:pPr>
      <w:r>
        <w:rPr>
          <w:rFonts w:ascii="Times New Roman" w:hAnsi="Times New Roman"/>
          <w:sz w:val="24"/>
          <w:szCs w:val="24"/>
        </w:rPr>
        <w:t>Sobras de reagentes não devem ser devolvidas ao frasco original, evitando assim possíveis contaminações cruzadas;</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ListParagraph"/>
        <w:numPr>
          <w:ilvl w:val="0"/>
          <w:numId w:val="6"/>
        </w:numPr>
        <w:spacing w:lineRule="auto" w:line="240" w:before="0" w:after="0"/>
        <w:contextualSpacing/>
        <w:jc w:val="both"/>
        <w:rPr>
          <w:rFonts w:ascii="Times New Roman" w:hAnsi="Times New Roman"/>
          <w:sz w:val="24"/>
          <w:szCs w:val="24"/>
        </w:rPr>
      </w:pPr>
      <w:r>
        <w:rPr>
          <w:rFonts w:ascii="Times New Roman" w:hAnsi="Times New Roman"/>
          <w:sz w:val="24"/>
          <w:szCs w:val="24"/>
        </w:rPr>
        <w:t>Nunca aspire ou inale reagentes químicos, sejam líquidos, soluções, vapores, fumos etc;</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ListParagraph"/>
        <w:numPr>
          <w:ilvl w:val="0"/>
          <w:numId w:val="6"/>
        </w:numPr>
        <w:spacing w:lineRule="auto" w:line="240" w:before="0" w:after="0"/>
        <w:contextualSpacing/>
        <w:jc w:val="both"/>
        <w:rPr>
          <w:rFonts w:ascii="Times New Roman" w:hAnsi="Times New Roman"/>
          <w:sz w:val="24"/>
          <w:szCs w:val="24"/>
        </w:rPr>
      </w:pPr>
      <w:r>
        <w:rPr>
          <w:rFonts w:ascii="Times New Roman" w:hAnsi="Times New Roman"/>
          <w:sz w:val="24"/>
          <w:szCs w:val="24"/>
        </w:rPr>
        <w:t>Todas as experiências que envolvam produtos corrosivos concentrados, PA ou vapores tóxicos devem ser realizadas na capela (dispositivo provido de exaustão);</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ListParagraph"/>
        <w:numPr>
          <w:ilvl w:val="0"/>
          <w:numId w:val="6"/>
        </w:numPr>
        <w:spacing w:lineRule="auto" w:line="240" w:before="0" w:after="0"/>
        <w:contextualSpacing/>
        <w:jc w:val="both"/>
        <w:rPr>
          <w:rFonts w:ascii="Times New Roman" w:hAnsi="Times New Roman"/>
          <w:sz w:val="24"/>
          <w:szCs w:val="24"/>
        </w:rPr>
      </w:pPr>
      <w:r>
        <w:rPr>
          <w:rFonts w:ascii="Times New Roman" w:hAnsi="Times New Roman"/>
          <w:sz w:val="24"/>
          <w:szCs w:val="24"/>
        </w:rPr>
        <w:t>Quando necessário manipular tubos de vidro em rolha, pedir ajuda ao professor ou técnico;</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ListParagraph"/>
        <w:numPr>
          <w:ilvl w:val="0"/>
          <w:numId w:val="6"/>
        </w:numPr>
        <w:spacing w:lineRule="auto" w:line="240" w:before="0" w:after="0"/>
        <w:contextualSpacing/>
        <w:jc w:val="both"/>
        <w:rPr>
          <w:rFonts w:ascii="Times New Roman" w:hAnsi="Times New Roman"/>
          <w:sz w:val="24"/>
          <w:szCs w:val="24"/>
        </w:rPr>
      </w:pPr>
      <w:r>
        <w:rPr>
          <w:rFonts w:ascii="Times New Roman" w:hAnsi="Times New Roman"/>
          <w:sz w:val="24"/>
          <w:szCs w:val="24"/>
        </w:rPr>
        <w:t>Quando for utilizar o gás, abra a torneira somente após acender o palito de fósforo (nunca um isqueiro!) e, ao terminar seu uso, feche com cuidado a torneira, evitando vazamentos;</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ListParagraph"/>
        <w:numPr>
          <w:ilvl w:val="0"/>
          <w:numId w:val="6"/>
        </w:numPr>
        <w:spacing w:lineRule="auto" w:line="240" w:before="0" w:after="0"/>
        <w:contextualSpacing/>
        <w:jc w:val="both"/>
        <w:rPr>
          <w:rFonts w:ascii="Times New Roman" w:hAnsi="Times New Roman"/>
          <w:sz w:val="24"/>
          <w:szCs w:val="24"/>
        </w:rPr>
      </w:pPr>
      <w:r>
        <w:rPr>
          <w:rFonts w:ascii="Times New Roman" w:hAnsi="Times New Roman"/>
          <w:sz w:val="24"/>
          <w:szCs w:val="24"/>
        </w:rPr>
        <w:t>Certifique-se com professor ou técnico sobre como realizar o aquecimento reagentes em sistemas fechados;</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ListParagraph"/>
        <w:numPr>
          <w:ilvl w:val="0"/>
          <w:numId w:val="6"/>
        </w:numPr>
        <w:spacing w:lineRule="auto" w:line="240" w:before="0" w:after="0"/>
        <w:contextualSpacing/>
        <w:jc w:val="both"/>
        <w:rPr>
          <w:rFonts w:ascii="Times New Roman" w:hAnsi="Times New Roman"/>
          <w:sz w:val="24"/>
          <w:szCs w:val="24"/>
        </w:rPr>
      </w:pPr>
      <w:r>
        <w:rPr>
          <w:rFonts w:ascii="Times New Roman" w:hAnsi="Times New Roman"/>
          <w:sz w:val="24"/>
          <w:szCs w:val="24"/>
        </w:rPr>
        <w:t>Ao aquecer tubos de ensaio não volte a extremidade aberta para si ou para uma pessoa próxima;</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ListParagraph"/>
        <w:numPr>
          <w:ilvl w:val="0"/>
          <w:numId w:val="6"/>
        </w:numPr>
        <w:spacing w:lineRule="auto" w:line="240" w:before="0" w:after="0"/>
        <w:contextualSpacing/>
        <w:jc w:val="both"/>
        <w:rPr>
          <w:rFonts w:ascii="Times New Roman" w:hAnsi="Times New Roman"/>
          <w:sz w:val="24"/>
          <w:szCs w:val="24"/>
        </w:rPr>
      </w:pPr>
      <w:r>
        <w:rPr>
          <w:rFonts w:ascii="Times New Roman" w:hAnsi="Times New Roman"/>
          <w:sz w:val="24"/>
          <w:szCs w:val="24"/>
        </w:rPr>
        <w:t>Não deixe vidro quente onde possam pegá-lo inadvertidamente (o vidro quente parece com o vidro frio!); Coloque-o sempre sobre uma tela de amianto, o que alertará aos demais sobre o perigo de queimaduras;</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ListParagraph"/>
        <w:numPr>
          <w:ilvl w:val="0"/>
          <w:numId w:val="6"/>
        </w:numPr>
        <w:spacing w:lineRule="auto" w:line="240" w:before="0" w:after="0"/>
        <w:contextualSpacing/>
        <w:jc w:val="both"/>
        <w:rPr>
          <w:rFonts w:ascii="Times New Roman" w:hAnsi="Times New Roman"/>
          <w:sz w:val="24"/>
          <w:szCs w:val="24"/>
        </w:rPr>
      </w:pPr>
      <w:r>
        <w:rPr>
          <w:rFonts w:ascii="Times New Roman" w:hAnsi="Times New Roman"/>
          <w:sz w:val="24"/>
          <w:szCs w:val="24"/>
        </w:rPr>
        <w:t>Para evitar acidentes, não deixe o bico de gás aceso com chama forte sobre a bancada;</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ListParagraph"/>
        <w:numPr>
          <w:ilvl w:val="0"/>
          <w:numId w:val="6"/>
        </w:numPr>
        <w:spacing w:lineRule="auto" w:line="240" w:before="0" w:after="0"/>
        <w:contextualSpacing/>
        <w:jc w:val="both"/>
        <w:rPr>
          <w:rFonts w:ascii="Times New Roman" w:hAnsi="Times New Roman"/>
          <w:sz w:val="24"/>
          <w:szCs w:val="24"/>
        </w:rPr>
      </w:pPr>
      <w:r>
        <w:rPr>
          <w:rFonts w:ascii="Times New Roman" w:hAnsi="Times New Roman"/>
          <w:sz w:val="24"/>
          <w:szCs w:val="24"/>
        </w:rPr>
        <w:t>Não deixe produtos inflamáveis perto do fogo;</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ListParagraph"/>
        <w:numPr>
          <w:ilvl w:val="0"/>
          <w:numId w:val="6"/>
        </w:numPr>
        <w:spacing w:lineRule="auto" w:line="240" w:before="0" w:after="0"/>
        <w:contextualSpacing/>
        <w:jc w:val="both"/>
        <w:rPr>
          <w:rFonts w:ascii="Times New Roman" w:hAnsi="Times New Roman"/>
          <w:sz w:val="24"/>
          <w:szCs w:val="24"/>
        </w:rPr>
      </w:pPr>
      <w:r>
        <w:rPr>
          <w:rFonts w:ascii="Times New Roman" w:hAnsi="Times New Roman"/>
          <w:sz w:val="24"/>
          <w:szCs w:val="24"/>
        </w:rPr>
        <w:t>Consulte o professor ou técnico quando for realizar qualquer operação que necessite aquecimento prolongado ou que desenvolva grande quantidade de energia;</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ListParagraph"/>
        <w:numPr>
          <w:ilvl w:val="0"/>
          <w:numId w:val="6"/>
        </w:numPr>
        <w:spacing w:lineRule="auto" w:line="240" w:before="0" w:after="0"/>
        <w:contextualSpacing/>
        <w:jc w:val="both"/>
        <w:rPr>
          <w:rFonts w:ascii="Times New Roman" w:hAnsi="Times New Roman"/>
          <w:sz w:val="24"/>
          <w:szCs w:val="24"/>
        </w:rPr>
      </w:pPr>
      <w:r>
        <w:rPr>
          <w:rFonts w:ascii="Times New Roman" w:hAnsi="Times New Roman"/>
          <w:sz w:val="24"/>
          <w:szCs w:val="24"/>
        </w:rPr>
        <w:t>Em caso de derrame de produto químico sobre a bancada, consulte o professor ou técnico para o manejo adequado do mesmo;</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ListParagraph"/>
        <w:numPr>
          <w:ilvl w:val="0"/>
          <w:numId w:val="6"/>
        </w:numPr>
        <w:spacing w:lineRule="auto" w:line="240" w:before="0" w:after="0"/>
        <w:contextualSpacing/>
        <w:jc w:val="both"/>
        <w:rPr>
          <w:rFonts w:ascii="Times New Roman" w:hAnsi="Times New Roman"/>
          <w:sz w:val="24"/>
          <w:szCs w:val="24"/>
        </w:rPr>
      </w:pPr>
      <w:r>
        <w:rPr>
          <w:rFonts w:ascii="Times New Roman" w:hAnsi="Times New Roman"/>
          <w:sz w:val="24"/>
          <w:szCs w:val="24"/>
        </w:rPr>
        <w:t>Evite debruçar-se sobre a bancada. Algum reagente pode ter caído sobre a mesma, sem que fosse percebido, o que pode ocasionar acidentes. Conserve, portanto, sempre limpa a bancada e a aparelhagem que utilizar;</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ListParagraph"/>
        <w:numPr>
          <w:ilvl w:val="0"/>
          <w:numId w:val="6"/>
        </w:numPr>
        <w:spacing w:lineRule="auto" w:line="240" w:before="0" w:after="0"/>
        <w:contextualSpacing/>
        <w:jc w:val="both"/>
        <w:rPr>
          <w:rFonts w:ascii="Times New Roman" w:hAnsi="Times New Roman"/>
          <w:sz w:val="24"/>
          <w:szCs w:val="24"/>
        </w:rPr>
      </w:pPr>
      <w:r>
        <w:rPr>
          <w:rFonts w:ascii="Times New Roman" w:hAnsi="Times New Roman"/>
          <w:sz w:val="24"/>
          <w:szCs w:val="24"/>
        </w:rPr>
        <w:t>Não deixe frascos de reagentes destampados, principalmente se contiverem substâncias voláteis. Tenha o cuidado de não trocar as tampas dos frascos;</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ListParagraph"/>
        <w:numPr>
          <w:ilvl w:val="0"/>
          <w:numId w:val="6"/>
        </w:numPr>
        <w:spacing w:lineRule="auto" w:line="240" w:before="0" w:after="0"/>
        <w:contextualSpacing/>
        <w:jc w:val="both"/>
        <w:rPr>
          <w:rFonts w:ascii="Times New Roman" w:hAnsi="Times New Roman"/>
          <w:sz w:val="24"/>
          <w:szCs w:val="24"/>
        </w:rPr>
      </w:pPr>
      <w:r>
        <w:rPr>
          <w:rFonts w:ascii="Times New Roman" w:hAnsi="Times New Roman"/>
          <w:sz w:val="24"/>
          <w:szCs w:val="24"/>
        </w:rPr>
        <w:t>Os reagentes de uso coletivo deverão ser mantidos em seus devidos lugares;</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ListParagraph"/>
        <w:numPr>
          <w:ilvl w:val="0"/>
          <w:numId w:val="6"/>
        </w:numPr>
        <w:spacing w:lineRule="auto" w:line="240" w:before="0" w:after="0"/>
        <w:contextualSpacing/>
        <w:jc w:val="both"/>
        <w:rPr>
          <w:rFonts w:ascii="Times New Roman" w:hAnsi="Times New Roman"/>
          <w:sz w:val="24"/>
          <w:szCs w:val="24"/>
        </w:rPr>
      </w:pPr>
      <w:r>
        <w:rPr>
          <w:rFonts w:ascii="Times New Roman" w:hAnsi="Times New Roman"/>
          <w:sz w:val="24"/>
          <w:szCs w:val="24"/>
        </w:rPr>
        <w:t>Durante os trabalhos em grupo apenas um aluno deverá se deslocar para pegar materiais e reagentes, para diminuir a quantidade de pessoas circulando simultaneamente e evitando acidentes;</w:t>
      </w:r>
    </w:p>
    <w:p>
      <w:pPr>
        <w:pStyle w:val="ListParagraph"/>
        <w:spacing w:lineRule="auto" w:line="240" w:before="0" w:after="0"/>
        <w:ind w:left="502" w:right="0" w:hanging="0"/>
        <w:contextualSpacing/>
        <w:jc w:val="both"/>
        <w:rPr>
          <w:rFonts w:ascii="Times New Roman" w:hAnsi="Times New Roman"/>
          <w:sz w:val="24"/>
          <w:szCs w:val="24"/>
        </w:rPr>
      </w:pPr>
      <w:r>
        <w:rPr>
          <w:rFonts w:ascii="Times New Roman" w:hAnsi="Times New Roman"/>
          <w:sz w:val="24"/>
          <w:szCs w:val="24"/>
        </w:rPr>
      </w:r>
    </w:p>
    <w:p>
      <w:pPr>
        <w:pStyle w:val="ListParagraph"/>
        <w:numPr>
          <w:ilvl w:val="0"/>
          <w:numId w:val="6"/>
        </w:numPr>
        <w:spacing w:lineRule="auto" w:line="240" w:before="0" w:after="0"/>
        <w:contextualSpacing/>
        <w:jc w:val="both"/>
        <w:rPr>
          <w:rFonts w:ascii="Times New Roman" w:hAnsi="Times New Roman"/>
          <w:sz w:val="24"/>
          <w:szCs w:val="24"/>
        </w:rPr>
      </w:pPr>
      <w:r>
        <w:rPr>
          <w:rFonts w:ascii="Times New Roman" w:hAnsi="Times New Roman"/>
          <w:sz w:val="24"/>
          <w:szCs w:val="24"/>
        </w:rPr>
        <w:t xml:space="preserve">Sempre que trabalhar com água e ácidos concentrados, use sempre a capela, adicionando, </w:t>
      </w:r>
      <w:r>
        <w:rPr>
          <w:rFonts w:ascii="Times New Roman" w:hAnsi="Times New Roman"/>
          <w:b/>
          <w:bCs/>
          <w:sz w:val="24"/>
          <w:szCs w:val="24"/>
        </w:rPr>
        <w:t>lentamente</w:t>
      </w:r>
      <w:r>
        <w:rPr>
          <w:rFonts w:ascii="Times New Roman" w:hAnsi="Times New Roman"/>
          <w:sz w:val="24"/>
          <w:szCs w:val="24"/>
        </w:rPr>
        <w:t xml:space="preserve">, </w:t>
      </w:r>
      <w:r>
        <w:rPr>
          <w:rFonts w:ascii="Times New Roman" w:hAnsi="Times New Roman"/>
          <w:b/>
          <w:bCs/>
          <w:sz w:val="24"/>
          <w:szCs w:val="24"/>
        </w:rPr>
        <w:t xml:space="preserve">o ácido sobre a água </w:t>
      </w:r>
      <w:r>
        <w:rPr>
          <w:rFonts w:ascii="Times New Roman" w:hAnsi="Times New Roman"/>
          <w:sz w:val="24"/>
          <w:szCs w:val="24"/>
        </w:rPr>
        <w:t xml:space="preserve">e </w:t>
      </w:r>
      <w:r>
        <w:rPr>
          <w:rFonts w:ascii="Times New Roman" w:hAnsi="Times New Roman"/>
          <w:b/>
          <w:bCs/>
          <w:sz w:val="24"/>
          <w:szCs w:val="24"/>
        </w:rPr>
        <w:t xml:space="preserve">NUNCA o contrário </w:t>
      </w:r>
      <w:r>
        <w:rPr>
          <w:rFonts w:ascii="Times New Roman" w:hAnsi="Times New Roman"/>
          <w:sz w:val="24"/>
          <w:szCs w:val="24"/>
        </w:rPr>
        <w:t>(poderá haver projeção, devido à energia liberada no processo);</w:t>
      </w:r>
    </w:p>
    <w:p>
      <w:pPr>
        <w:pStyle w:val="ListParagraph"/>
        <w:rPr>
          <w:rFonts w:ascii="Times New Roman" w:hAnsi="Times New Roman"/>
          <w:b/>
          <w:bCs/>
          <w:sz w:val="24"/>
          <w:szCs w:val="24"/>
        </w:rPr>
      </w:pPr>
      <w:r>
        <w:rPr>
          <w:rFonts w:ascii="Times New Roman" w:hAnsi="Times New Roman"/>
          <w:b/>
          <w:bCs/>
          <w:sz w:val="24"/>
          <w:szCs w:val="24"/>
        </w:rPr>
      </w:r>
    </w:p>
    <w:p>
      <w:pPr>
        <w:pStyle w:val="ListParagraph"/>
        <w:numPr>
          <w:ilvl w:val="0"/>
          <w:numId w:val="6"/>
        </w:numPr>
        <w:spacing w:lineRule="auto" w:line="240" w:before="0" w:after="0"/>
        <w:contextualSpacing/>
        <w:jc w:val="both"/>
        <w:rPr>
          <w:rFonts w:ascii="Times New Roman" w:hAnsi="Times New Roman"/>
          <w:bCs/>
          <w:sz w:val="24"/>
          <w:szCs w:val="24"/>
        </w:rPr>
      </w:pPr>
      <w:r>
        <w:rPr>
          <w:rFonts w:ascii="Times New Roman" w:hAnsi="Times New Roman"/>
          <w:bCs/>
          <w:sz w:val="24"/>
          <w:szCs w:val="24"/>
        </w:rPr>
        <w:t>Sempre que utilizar estufa ou fornos consulte o professor ou técnico para evitar incompatibilidades dos materiais com o sistema de aquecimento e segurança do procedimento;</w:t>
      </w:r>
    </w:p>
    <w:p>
      <w:pPr>
        <w:pStyle w:val="ListParagraph"/>
        <w:rPr>
          <w:rFonts w:ascii="Times New Roman" w:hAnsi="Times New Roman"/>
          <w:bCs/>
          <w:sz w:val="24"/>
          <w:szCs w:val="24"/>
        </w:rPr>
      </w:pPr>
      <w:r>
        <w:rPr>
          <w:rFonts w:ascii="Times New Roman" w:hAnsi="Times New Roman"/>
          <w:bCs/>
          <w:sz w:val="24"/>
          <w:szCs w:val="24"/>
        </w:rPr>
      </w:r>
    </w:p>
    <w:p>
      <w:pPr>
        <w:pStyle w:val="ListParagraph"/>
        <w:numPr>
          <w:ilvl w:val="0"/>
          <w:numId w:val="6"/>
        </w:numPr>
        <w:spacing w:lineRule="auto" w:line="240" w:before="0" w:after="0"/>
        <w:contextualSpacing/>
        <w:jc w:val="both"/>
        <w:rPr>
          <w:rFonts w:ascii="Times New Roman" w:hAnsi="Times New Roman"/>
          <w:bCs/>
          <w:sz w:val="24"/>
          <w:szCs w:val="24"/>
        </w:rPr>
      </w:pPr>
      <w:r>
        <w:rPr>
          <w:rFonts w:ascii="Times New Roman" w:hAnsi="Times New Roman"/>
          <w:bCs/>
          <w:sz w:val="24"/>
          <w:szCs w:val="24"/>
        </w:rPr>
        <w:t>Sempre que for utilizar a capela, lembrar de ligar a exaustão e colocar a abertura da janela na altura adequada;</w:t>
      </w:r>
    </w:p>
    <w:p>
      <w:pPr>
        <w:pStyle w:val="ListParagraph"/>
        <w:rPr>
          <w:rFonts w:ascii="Times New Roman" w:hAnsi="Times New Roman"/>
          <w:bCs/>
          <w:sz w:val="24"/>
          <w:szCs w:val="24"/>
        </w:rPr>
      </w:pPr>
      <w:r>
        <w:rPr>
          <w:rFonts w:ascii="Times New Roman" w:hAnsi="Times New Roman"/>
          <w:bCs/>
          <w:sz w:val="24"/>
          <w:szCs w:val="24"/>
        </w:rPr>
      </w:r>
    </w:p>
    <w:p>
      <w:pPr>
        <w:pStyle w:val="ListParagraph"/>
        <w:numPr>
          <w:ilvl w:val="0"/>
          <w:numId w:val="6"/>
        </w:numPr>
        <w:spacing w:lineRule="auto" w:line="240" w:before="0" w:after="0"/>
        <w:contextualSpacing/>
        <w:jc w:val="both"/>
        <w:rPr>
          <w:rFonts w:ascii="Times New Roman" w:hAnsi="Times New Roman"/>
          <w:bCs/>
          <w:sz w:val="24"/>
          <w:szCs w:val="24"/>
        </w:rPr>
      </w:pPr>
      <w:r>
        <w:rPr>
          <w:rFonts w:ascii="Times New Roman" w:hAnsi="Times New Roman"/>
          <w:bCs/>
          <w:sz w:val="24"/>
          <w:szCs w:val="24"/>
        </w:rPr>
        <w:t>Para uso dos demais equipamentos, consultar os técnicos e manuais;</w:t>
      </w:r>
    </w:p>
    <w:p>
      <w:pPr>
        <w:pStyle w:val="Normal"/>
        <w:spacing w:lineRule="auto" w:line="240" w:before="0" w:after="0"/>
        <w:jc w:val="both"/>
        <w:rPr>
          <w:rFonts w:ascii="Times New Roman" w:hAnsi="Times New Roman"/>
          <w:b/>
          <w:bCs/>
          <w:sz w:val="24"/>
          <w:szCs w:val="24"/>
        </w:rPr>
      </w:pPr>
      <w:r>
        <w:rPr>
          <w:rFonts w:ascii="Times New Roman" w:hAnsi="Times New Roman"/>
          <w:b/>
          <w:bCs/>
          <w:sz w:val="24"/>
          <w:szCs w:val="24"/>
        </w:rPr>
      </w:r>
    </w:p>
    <w:p>
      <w:pPr>
        <w:pStyle w:val="ListParagraph"/>
        <w:numPr>
          <w:ilvl w:val="0"/>
          <w:numId w:val="6"/>
        </w:numPr>
        <w:spacing w:lineRule="auto" w:line="240" w:before="0" w:after="0"/>
        <w:contextualSpacing/>
        <w:rPr>
          <w:rFonts w:ascii="Times New Roman" w:hAnsi="Times New Roman"/>
          <w:sz w:val="24"/>
          <w:szCs w:val="24"/>
        </w:rPr>
      </w:pPr>
      <w:r>
        <w:rPr>
          <w:rFonts w:ascii="Times New Roman" w:hAnsi="Times New Roman"/>
          <w:sz w:val="24"/>
          <w:szCs w:val="24"/>
        </w:rPr>
        <w:t xml:space="preserve">Não descarte nenhum material sólido nas pias e nos ralos. O LQ possui um Plano de Gerenciamento de Resíduos que orienta o descarte adequado de resíduos; </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ListParagraph"/>
        <w:numPr>
          <w:ilvl w:val="0"/>
          <w:numId w:val="6"/>
        </w:numPr>
        <w:spacing w:lineRule="auto" w:line="240" w:before="0" w:after="0"/>
        <w:contextualSpacing/>
        <w:jc w:val="both"/>
        <w:rPr>
          <w:rFonts w:ascii="Times New Roman" w:hAnsi="Times New Roman"/>
          <w:sz w:val="24"/>
          <w:szCs w:val="24"/>
        </w:rPr>
      </w:pPr>
      <w:r>
        <w:rPr>
          <w:rFonts w:ascii="Times New Roman" w:hAnsi="Times New Roman"/>
          <w:sz w:val="24"/>
          <w:szCs w:val="24"/>
        </w:rPr>
        <w:t>Durante a realização das experiências, dirija sua atenção única e exclusivamente ao trabalho que está executando. Esta atitude permitirá que, além de fazer observações com maior exatidão, sejam evitados acidentes no laboratório;</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ListParagraph"/>
        <w:numPr>
          <w:ilvl w:val="0"/>
          <w:numId w:val="6"/>
        </w:numPr>
        <w:spacing w:lineRule="auto" w:line="240" w:before="0" w:after="0"/>
        <w:contextualSpacing/>
        <w:jc w:val="both"/>
        <w:rPr>
          <w:rFonts w:ascii="Times New Roman" w:hAnsi="Times New Roman"/>
          <w:sz w:val="24"/>
          <w:szCs w:val="24"/>
        </w:rPr>
      </w:pPr>
      <w:r>
        <w:rPr>
          <w:rFonts w:ascii="Times New Roman" w:hAnsi="Times New Roman"/>
          <w:sz w:val="24"/>
          <w:szCs w:val="24"/>
        </w:rPr>
        <w:t>Ao se retirar do laboratório, verifique se não há torneiras (água ou gás) abertas e limpe todo o material utilizado, bem como a bancada;</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ListParagraph"/>
        <w:numPr>
          <w:ilvl w:val="0"/>
          <w:numId w:val="6"/>
        </w:numPr>
        <w:spacing w:lineRule="auto" w:line="240" w:before="0" w:after="0"/>
        <w:contextualSpacing/>
        <w:jc w:val="both"/>
        <w:rPr>
          <w:rFonts w:ascii="Times New Roman" w:hAnsi="Times New Roman"/>
          <w:sz w:val="24"/>
          <w:szCs w:val="24"/>
        </w:rPr>
      </w:pPr>
      <w:r>
        <w:rPr>
          <w:rFonts w:ascii="Times New Roman" w:hAnsi="Times New Roman"/>
          <w:sz w:val="24"/>
          <w:szCs w:val="24"/>
        </w:rPr>
        <w:t>Mantenha o laboratório sempre limpo. Higiene também é uma questão de segurança;</w:t>
      </w:r>
    </w:p>
    <w:p>
      <w:pPr>
        <w:pStyle w:val="ListParagraph"/>
        <w:rPr>
          <w:rFonts w:ascii="Times New Roman" w:hAnsi="Times New Roman"/>
          <w:sz w:val="24"/>
          <w:szCs w:val="24"/>
        </w:rPr>
      </w:pPr>
      <w:r>
        <w:rPr>
          <w:rFonts w:ascii="Times New Roman" w:hAnsi="Times New Roman"/>
          <w:sz w:val="24"/>
          <w:szCs w:val="24"/>
        </w:rPr>
      </w:r>
    </w:p>
    <w:p>
      <w:pPr>
        <w:pStyle w:val="ListParagraph"/>
        <w:numPr>
          <w:ilvl w:val="0"/>
          <w:numId w:val="6"/>
        </w:numPr>
        <w:spacing w:lineRule="auto" w:line="240" w:before="0" w:after="0"/>
        <w:contextualSpacing/>
        <w:jc w:val="both"/>
        <w:rPr>
          <w:rFonts w:ascii="Times New Roman" w:hAnsi="Times New Roman"/>
          <w:sz w:val="24"/>
          <w:szCs w:val="24"/>
        </w:rPr>
      </w:pPr>
      <w:r>
        <w:rPr>
          <w:rFonts w:ascii="Times New Roman" w:hAnsi="Times New Roman"/>
          <w:sz w:val="24"/>
          <w:szCs w:val="24"/>
        </w:rPr>
        <w:t>Não permanecer no laboratório quando não estiver realizando trabalhos experimentais;</w:t>
      </w:r>
    </w:p>
    <w:p>
      <w:pPr>
        <w:pStyle w:val="ListParagraph"/>
        <w:rPr>
          <w:rFonts w:ascii="Times New Roman" w:hAnsi="Times New Roman"/>
          <w:sz w:val="24"/>
          <w:szCs w:val="24"/>
        </w:rPr>
      </w:pPr>
      <w:r>
        <w:rPr>
          <w:rFonts w:ascii="Times New Roman" w:hAnsi="Times New Roman"/>
          <w:sz w:val="24"/>
          <w:szCs w:val="24"/>
        </w:rPr>
      </w:r>
    </w:p>
    <w:p>
      <w:pPr>
        <w:pStyle w:val="ListParagraph"/>
        <w:spacing w:lineRule="auto" w:line="240" w:before="0" w:after="0"/>
        <w:ind w:left="502" w:right="0" w:hanging="0"/>
        <w:contextualSpacing/>
        <w:jc w:val="both"/>
        <w:rPr>
          <w:rFonts w:ascii="Times New Roman" w:hAnsi="Times New Roman"/>
          <w:sz w:val="24"/>
          <w:szCs w:val="24"/>
        </w:rPr>
      </w:pPr>
      <w:r>
        <w:rPr>
          <w:rFonts w:ascii="Times New Roman" w:hAnsi="Times New Roman"/>
          <w:sz w:val="24"/>
          <w:szCs w:val="24"/>
        </w:rPr>
      </w:r>
    </w:p>
    <w:p>
      <w:pPr>
        <w:pStyle w:val="ListParagraph"/>
        <w:spacing w:lineRule="auto" w:line="240" w:before="0" w:after="0"/>
        <w:ind w:left="502" w:right="0" w:hanging="0"/>
        <w:contextualSpacing/>
        <w:jc w:val="both"/>
        <w:rPr>
          <w:rFonts w:ascii="Times New Roman" w:hAnsi="Times New Roman"/>
          <w:sz w:val="24"/>
          <w:szCs w:val="24"/>
        </w:rPr>
      </w:pPr>
      <w:r>
        <w:rPr>
          <w:rFonts w:ascii="Times New Roman" w:hAnsi="Times New Roman"/>
          <w:sz w:val="24"/>
          <w:szCs w:val="24"/>
        </w:rPr>
      </w:r>
    </w:p>
    <w:p>
      <w:pPr>
        <w:pStyle w:val="Normal"/>
        <w:shd w:fill="FFFFFF" w:val="clear"/>
        <w:spacing w:lineRule="atLeast" w:line="200" w:beforeAutospacing="1" w:afterAutospacing="1"/>
        <w:jc w:val="both"/>
        <w:rPr>
          <w:rFonts w:eastAsia="Times New Roman" w:cs="Times New Roman" w:ascii="Times New Roman" w:hAnsi="Times New Roman"/>
          <w:b/>
          <w:bCs/>
          <w:sz w:val="24"/>
          <w:szCs w:val="24"/>
        </w:rPr>
      </w:pPr>
      <w:r>
        <w:rPr>
          <w:rFonts w:eastAsia="Times New Roman" w:cs="Times New Roman" w:ascii="Times New Roman" w:hAnsi="Times New Roman"/>
          <w:b/>
          <w:bCs/>
          <w:sz w:val="24"/>
          <w:szCs w:val="24"/>
        </w:rPr>
        <w:t>IX - Da Conduta</w:t>
      </w:r>
    </w:p>
    <w:p>
      <w:pPr>
        <w:pStyle w:val="Normal"/>
        <w:shd w:fill="FFFFFF" w:val="clear"/>
        <w:spacing w:lineRule="atLeast" w:line="200" w:beforeAutospacing="1" w:afterAutospacing="1"/>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t>É de responsabilidade da coordenação, professores e funcionários do LQmanter a disciplina e a ordem no Laboratório. Durante a utilização do mesmo para atividades acadêmicas esta responsabilidade decai sobre o professor ou técnico responsável pela atividade. É obrigatória a presença do servidor no laboratório durante os períodos reservados pelo mesmo.O LQé um local de estudo e, portanto, devem ser observadas a as regras de ordem e silêncio. Qualquer conduta indevida deve ser comunicada aos responsáveis pelo LQ, através de memorando interno, com provas anexadas para providências das medidas cabíveis.</w:t>
      </w:r>
    </w:p>
    <w:p>
      <w:pPr>
        <w:pStyle w:val="Normal"/>
        <w:shd w:fill="FFFFFF" w:val="clear"/>
        <w:spacing w:lineRule="atLeast" w:line="200" w:beforeAutospacing="1" w:afterAutospacing="1"/>
        <w:jc w:val="both"/>
        <w:rPr>
          <w:rFonts w:eastAsia="Times New Roman" w:cs="Times New Roman" w:ascii="Times New Roman" w:hAnsi="Times New Roman"/>
          <w:b/>
          <w:bCs/>
          <w:sz w:val="24"/>
          <w:szCs w:val="24"/>
        </w:rPr>
      </w:pPr>
      <w:r>
        <w:rPr>
          <w:rFonts w:eastAsia="Times New Roman" w:cs="Times New Roman" w:ascii="Times New Roman" w:hAnsi="Times New Roman"/>
          <w:b/>
          <w:bCs/>
          <w:sz w:val="24"/>
          <w:szCs w:val="24"/>
        </w:rPr>
        <w:t>X - Das Punições</w:t>
      </w:r>
    </w:p>
    <w:p>
      <w:pPr>
        <w:pStyle w:val="Normal"/>
        <w:shd w:fill="FFFFFF" w:val="clear"/>
        <w:spacing w:lineRule="atLeast" w:line="200" w:beforeAutospacing="1" w:after="120"/>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t>O descumprimento ou inobservância de quaisquer regras ou políticas dos laboratórios são considerados faltas graves, podendo, sem prejuízo das ações disciplinares previstas no Estatuto ou Regimento Geral da UFPE em vigor, redundar na instauração contra o infrator, de ações extrajudiciais cíveis e criminais, além da suspensão imediata nos privilégios de acesso e uso das facilidades do Laboratório.</w:t>
      </w:r>
    </w:p>
    <w:p>
      <w:pPr>
        <w:pStyle w:val="Normal"/>
        <w:shd w:fill="FFFFFF" w:val="clear"/>
        <w:spacing w:lineRule="atLeast" w:line="200" w:beforeAutospacing="1" w:afterAutospacing="1"/>
        <w:jc w:val="both"/>
        <w:rPr>
          <w:rFonts w:eastAsia="Times New Roman" w:cs="Times New Roman" w:ascii="Times New Roman" w:hAnsi="Times New Roman"/>
          <w:b/>
          <w:sz w:val="24"/>
          <w:szCs w:val="24"/>
        </w:rPr>
      </w:pPr>
      <w:r>
        <w:rPr>
          <w:rFonts w:eastAsia="Times New Roman" w:cs="Times New Roman" w:ascii="Times New Roman" w:hAnsi="Times New Roman"/>
          <w:b/>
          <w:sz w:val="24"/>
          <w:szCs w:val="24"/>
        </w:rPr>
        <w:t>XI–Da Estrutura Organizacional</w:t>
      </w:r>
    </w:p>
    <w:p>
      <w:pPr>
        <w:pStyle w:val="Normal"/>
        <w:shd w:fill="FFFFFF" w:val="clear"/>
        <w:spacing w:lineRule="atLeast" w:line="200" w:beforeAutospacing="1" w:afterAutospacing="1"/>
        <w:jc w:val="both"/>
        <w:rPr>
          <w:rFonts w:eastAsia="Times New Roman" w:cs="Times New Roman" w:ascii="Times New Roman" w:hAnsi="Times New Roman"/>
          <w:sz w:val="24"/>
          <w:szCs w:val="24"/>
        </w:rPr>
      </w:pPr>
      <w:bookmarkStart w:id="0" w:name="_GoBack"/>
      <w:bookmarkEnd w:id="0"/>
      <w:r>
        <w:rPr>
          <w:rFonts w:eastAsia="Times New Roman" w:cs="Times New Roman" w:ascii="Times New Roman" w:hAnsi="Times New Roman"/>
          <w:sz w:val="24"/>
          <w:szCs w:val="24"/>
        </w:rPr>
        <w:t>O LQ tem a seguinte estrutura organizacional: Coordenador de Laboratório, Vice- Coordenador, Técnicos de Nível Superior e Médio de laboratório, Auxiliares de laboratório e Estagiários.</w:t>
      </w:r>
    </w:p>
    <w:p>
      <w:pPr>
        <w:pStyle w:val="ListParagraph"/>
        <w:numPr>
          <w:ilvl w:val="0"/>
          <w:numId w:val="7"/>
        </w:numPr>
        <w:shd w:fill="FFFFFF" w:val="clear"/>
        <w:spacing w:lineRule="atLeast" w:line="200" w:beforeAutospacing="1" w:afterAutospacing="1"/>
        <w:contextualSpacing/>
        <w:jc w:val="both"/>
        <w:rPr>
          <w:rFonts w:eastAsia="Times New Roman" w:cs="Times New Roman" w:ascii="Times New Roman" w:hAnsi="Times New Roman"/>
          <w:b/>
          <w:sz w:val="24"/>
          <w:szCs w:val="24"/>
        </w:rPr>
      </w:pPr>
      <w:r>
        <w:rPr>
          <w:rFonts w:eastAsia="Times New Roman" w:cs="Times New Roman" w:ascii="Times New Roman" w:hAnsi="Times New Roman"/>
          <w:b/>
          <w:sz w:val="24"/>
          <w:szCs w:val="24"/>
        </w:rPr>
        <w:t xml:space="preserve">Da Coordenação </w:t>
      </w:r>
    </w:p>
    <w:p>
      <w:pPr>
        <w:pStyle w:val="Normal"/>
        <w:shd w:fill="FFFFFF" w:val="clear"/>
        <w:spacing w:lineRule="atLeast" w:line="200" w:beforeAutospacing="1" w:afterAutospacing="1"/>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t>A Coordenação do LQ é exercida por um servidor docente designado pela coordenação do Núcleo de Tecnologia. São deveres do Coordenador:</w:t>
      </w:r>
    </w:p>
    <w:p>
      <w:pPr>
        <w:pStyle w:val="ListParagraph"/>
        <w:numPr>
          <w:ilvl w:val="0"/>
          <w:numId w:val="2"/>
        </w:numPr>
        <w:shd w:fill="FFFFFF" w:val="clear"/>
        <w:spacing w:lineRule="atLeast" w:line="200" w:beforeAutospacing="1" w:afterAutospacing="1"/>
        <w:contextualSpacing/>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t>Cumprir e fazer cumprir este Regulamento;</w:t>
      </w:r>
    </w:p>
    <w:p>
      <w:pPr>
        <w:pStyle w:val="ListParagraph"/>
        <w:numPr>
          <w:ilvl w:val="0"/>
          <w:numId w:val="2"/>
        </w:numPr>
        <w:shd w:fill="FFFFFF" w:val="clear"/>
        <w:spacing w:lineRule="atLeast" w:line="200" w:beforeAutospacing="1" w:afterAutospacing="1"/>
        <w:contextualSpacing/>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t>Conservar o patrimônio do Laboratório de Química;</w:t>
      </w:r>
    </w:p>
    <w:p>
      <w:pPr>
        <w:pStyle w:val="ListParagraph"/>
        <w:numPr>
          <w:ilvl w:val="0"/>
          <w:numId w:val="2"/>
        </w:numPr>
        <w:shd w:fill="FFFFFF" w:val="clear"/>
        <w:spacing w:lineRule="atLeast" w:line="200" w:beforeAutospacing="1" w:afterAutospacing="1"/>
        <w:contextualSpacing/>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t>Coordenar a liberação do Laboratório de Química para aulas práticas, cuidando para que não existam privilégios;</w:t>
      </w:r>
    </w:p>
    <w:p>
      <w:pPr>
        <w:pStyle w:val="ListParagraph"/>
        <w:numPr>
          <w:ilvl w:val="0"/>
          <w:numId w:val="2"/>
        </w:numPr>
        <w:shd w:fill="FFFFFF" w:val="clear"/>
        <w:spacing w:lineRule="atLeast" w:line="200" w:beforeAutospacing="1" w:afterAutospacing="1"/>
        <w:contextualSpacing/>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t>Autorizar a instalação de novas pesquisas, atividades e aula- práticas;</w:t>
      </w:r>
    </w:p>
    <w:p>
      <w:pPr>
        <w:pStyle w:val="ListParagraph"/>
        <w:numPr>
          <w:ilvl w:val="0"/>
          <w:numId w:val="2"/>
        </w:numPr>
        <w:shd w:fill="FFFFFF" w:val="clear"/>
        <w:spacing w:lineRule="atLeast" w:line="200" w:beforeAutospacing="1" w:afterAutospacing="1"/>
        <w:contextualSpacing/>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t>Autorizar a liberação de qualquer patrimônio do Laboratório de Química desde que visando o interesse do Núcleo de Tecnologia;</w:t>
      </w:r>
    </w:p>
    <w:p>
      <w:pPr>
        <w:pStyle w:val="ListParagraph"/>
        <w:numPr>
          <w:ilvl w:val="0"/>
          <w:numId w:val="2"/>
        </w:numPr>
        <w:shd w:fill="FFFFFF" w:val="clear"/>
        <w:spacing w:lineRule="atLeast" w:line="200" w:beforeAutospacing="1" w:afterAutospacing="1"/>
        <w:contextualSpacing/>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t>Quando necessário, por motivos justos, vetar a utilização do laboratório aos usuários;</w:t>
      </w:r>
    </w:p>
    <w:p>
      <w:pPr>
        <w:pStyle w:val="ListParagraph"/>
        <w:numPr>
          <w:ilvl w:val="0"/>
          <w:numId w:val="2"/>
        </w:numPr>
        <w:shd w:fill="FFFFFF" w:val="clear"/>
        <w:spacing w:lineRule="atLeast" w:line="200" w:beforeAutospacing="1" w:afterAutospacing="1"/>
        <w:contextualSpacing/>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t>Informar à Direção do Centro sobre o descumprimento deste regulamento.</w:t>
      </w:r>
    </w:p>
    <w:p>
      <w:pPr>
        <w:pStyle w:val="Normal"/>
        <w:shd w:fill="FFFFFF" w:val="clear"/>
        <w:spacing w:lineRule="atLeast" w:line="200" w:beforeAutospacing="1" w:afterAutospacing="1"/>
        <w:jc w:val="both"/>
        <w:rPr>
          <w:rFonts w:eastAsia="Times New Roman" w:cs="Times New Roman" w:ascii="Times New Roman" w:hAnsi="Times New Roman"/>
          <w:b/>
          <w:sz w:val="24"/>
          <w:szCs w:val="24"/>
        </w:rPr>
      </w:pPr>
      <w:r>
        <w:rPr>
          <w:rFonts w:eastAsia="Times New Roman" w:cs="Times New Roman" w:ascii="Times New Roman" w:hAnsi="Times New Roman"/>
          <w:b/>
          <w:sz w:val="24"/>
          <w:szCs w:val="24"/>
        </w:rPr>
      </w:r>
    </w:p>
    <w:p>
      <w:pPr>
        <w:pStyle w:val="ListParagraph"/>
        <w:numPr>
          <w:ilvl w:val="0"/>
          <w:numId w:val="7"/>
        </w:numPr>
        <w:shd w:fill="FFFFFF" w:val="clear"/>
        <w:spacing w:lineRule="atLeast" w:line="200" w:beforeAutospacing="1" w:afterAutospacing="1"/>
        <w:contextualSpacing/>
        <w:jc w:val="both"/>
        <w:rPr>
          <w:rFonts w:eastAsia="Times New Roman" w:cs="Times New Roman" w:ascii="Times New Roman" w:hAnsi="Times New Roman"/>
          <w:b/>
          <w:sz w:val="24"/>
          <w:szCs w:val="24"/>
        </w:rPr>
      </w:pPr>
      <w:r>
        <w:rPr>
          <w:rFonts w:eastAsia="Times New Roman" w:cs="Times New Roman" w:ascii="Times New Roman" w:hAnsi="Times New Roman"/>
          <w:b/>
          <w:sz w:val="24"/>
          <w:szCs w:val="24"/>
        </w:rPr>
        <w:t>Da Vice Coordenação</w:t>
      </w:r>
    </w:p>
    <w:p>
      <w:pPr>
        <w:pStyle w:val="Normal"/>
        <w:shd w:fill="FFFFFF" w:val="clear"/>
        <w:spacing w:lineRule="atLeast" w:line="200" w:beforeAutospacing="1" w:afterAutospacing="1"/>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Além de exercer as atividades de 1 à 3 do item anterior, substituir e representar o coordenador em sua ausência.</w:t>
      </w:r>
    </w:p>
    <w:p>
      <w:pPr>
        <w:pStyle w:val="ListParagraph"/>
        <w:numPr>
          <w:ilvl w:val="0"/>
          <w:numId w:val="7"/>
        </w:numPr>
        <w:shd w:fill="FFFFFF" w:val="clear"/>
        <w:spacing w:lineRule="atLeast" w:line="200" w:beforeAutospacing="1" w:afterAutospacing="1"/>
        <w:contextualSpacing/>
        <w:jc w:val="both"/>
        <w:rPr>
          <w:rFonts w:eastAsia="Times New Roman" w:cs="Times New Roman" w:ascii="Times New Roman" w:hAnsi="Times New Roman"/>
          <w:b/>
          <w:bCs/>
          <w:sz w:val="24"/>
          <w:szCs w:val="24"/>
        </w:rPr>
      </w:pPr>
      <w:r>
        <w:rPr>
          <w:rFonts w:eastAsia="Times New Roman" w:cs="Times New Roman" w:ascii="Times New Roman" w:hAnsi="Times New Roman"/>
          <w:b/>
          <w:bCs/>
          <w:sz w:val="24"/>
          <w:szCs w:val="24"/>
        </w:rPr>
        <w:t>Dos Técnicos</w:t>
      </w:r>
    </w:p>
    <w:p>
      <w:pPr>
        <w:pStyle w:val="Normal"/>
        <w:shd w:fill="FFFFFF" w:val="clear"/>
        <w:spacing w:lineRule="atLeast" w:line="200" w:beforeAutospacing="1" w:afterAutospacing="1"/>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t>O técnico responsável pelo LQ tem como atribuições:</w:t>
      </w:r>
    </w:p>
    <w:p>
      <w:pPr>
        <w:pStyle w:val="ListParagraph"/>
        <w:numPr>
          <w:ilvl w:val="0"/>
          <w:numId w:val="4"/>
        </w:numPr>
        <w:shd w:fill="FFFFFF" w:val="clear"/>
        <w:spacing w:lineRule="atLeast" w:line="200" w:beforeAutospacing="1" w:afterAutospacing="1"/>
        <w:contextualSpacing/>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t>Prestar suporte técnico aos usuários no desenvolvimento das atividades acadêmicas que necessitem dos recursos do Laboratório;</w:t>
      </w:r>
    </w:p>
    <w:p>
      <w:pPr>
        <w:pStyle w:val="ListParagraph"/>
        <w:numPr>
          <w:ilvl w:val="0"/>
          <w:numId w:val="4"/>
        </w:numPr>
        <w:shd w:fill="FFFFFF" w:val="clear"/>
        <w:spacing w:lineRule="atLeast" w:line="200" w:beforeAutospacing="1" w:afterAutospacing="1"/>
        <w:contextualSpacing/>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t>Supervisionar e controlar o comportamento dos usuários e utilização dos equipamentos;</w:t>
      </w:r>
    </w:p>
    <w:p>
      <w:pPr>
        <w:pStyle w:val="ListParagraph"/>
        <w:numPr>
          <w:ilvl w:val="0"/>
          <w:numId w:val="4"/>
        </w:numPr>
        <w:shd w:fill="FFFFFF" w:val="clear"/>
        <w:spacing w:lineRule="atLeast" w:line="200" w:beforeAutospacing="1" w:afterAutospacing="1"/>
        <w:contextualSpacing/>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t>Zelar pela conservação da infraestrutura existente, e quando necessário informar à Coordenação sobre a necessidade da realização de serviços de manutenção;</w:t>
      </w:r>
    </w:p>
    <w:p>
      <w:pPr>
        <w:pStyle w:val="ListParagraph"/>
        <w:numPr>
          <w:ilvl w:val="0"/>
          <w:numId w:val="4"/>
        </w:numPr>
        <w:shd w:fill="FFFFFF" w:val="clear"/>
        <w:spacing w:lineRule="atLeast" w:line="200" w:beforeAutospacing="1" w:afterAutospacing="1"/>
        <w:contextualSpacing/>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t>Realizar a manutenção e a calibração dos equipamentos, salvo atividades que requeiram intervenção externa por profissionais ou empresas especializadas;</w:t>
      </w:r>
    </w:p>
    <w:p>
      <w:pPr>
        <w:pStyle w:val="ListParagraph"/>
        <w:numPr>
          <w:ilvl w:val="0"/>
          <w:numId w:val="4"/>
        </w:numPr>
        <w:shd w:fill="FFFFFF" w:val="clear"/>
        <w:spacing w:lineRule="atLeast" w:line="200" w:beforeAutospacing="1" w:afterAutospacing="1"/>
        <w:contextualSpacing/>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t>Preparar aulas práticas (técnicos de nível médio) solicitadas de acordo com a antecedência informada no item V;</w:t>
      </w:r>
    </w:p>
    <w:p>
      <w:pPr>
        <w:pStyle w:val="ListParagraph"/>
        <w:numPr>
          <w:ilvl w:val="0"/>
          <w:numId w:val="4"/>
        </w:numPr>
        <w:shd w:fill="FFFFFF" w:val="clear"/>
        <w:spacing w:lineRule="atLeast" w:line="200" w:beforeAutospacing="1" w:afterAutospacing="1"/>
        <w:contextualSpacing/>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t>Realizar o controle de estoque de insumos químicos, vidrarias, suprimentos de equipamentos e materiais diversos relacionados às atividades do LQ, informando à Coordenação as demandas para aquisição;</w:t>
      </w:r>
    </w:p>
    <w:p>
      <w:pPr>
        <w:pStyle w:val="ListParagraph"/>
        <w:numPr>
          <w:ilvl w:val="0"/>
          <w:numId w:val="4"/>
        </w:numPr>
        <w:shd w:fill="FFFFFF" w:val="clear"/>
        <w:spacing w:lineRule="atLeast" w:line="200" w:beforeAutospacing="1" w:afterAutospacing="1"/>
        <w:contextualSpacing/>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t>Contribuir para a política de manejo e destinação de resíduos químicos gerados no LQ;</w:t>
      </w:r>
    </w:p>
    <w:p>
      <w:pPr>
        <w:pStyle w:val="Normal"/>
        <w:shd w:fill="FFFFFF" w:val="clear"/>
        <w:spacing w:lineRule="atLeast" w:line="200" w:before="0" w:after="120"/>
        <w:ind w:left="0" w:right="0" w:firstLine="360"/>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t>Não constituem atribuições dos funcionários:</w:t>
      </w:r>
    </w:p>
    <w:p>
      <w:pPr>
        <w:pStyle w:val="ListParagraph"/>
        <w:numPr>
          <w:ilvl w:val="0"/>
          <w:numId w:val="3"/>
        </w:numPr>
        <w:shd w:fill="FFFFFF" w:val="clear"/>
        <w:spacing w:lineRule="atLeast" w:line="200" w:before="0" w:after="0"/>
        <w:contextualSpacing/>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t>Desempenhar funções de monitoria em atividades acadêmicas;</w:t>
      </w:r>
    </w:p>
    <w:p>
      <w:pPr>
        <w:pStyle w:val="ListParagraph"/>
        <w:shd w:fill="FFFFFF" w:val="clear"/>
        <w:spacing w:lineRule="atLeast" w:line="200" w:before="0" w:after="0"/>
        <w:contextualSpacing/>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ListParagraph"/>
        <w:numPr>
          <w:ilvl w:val="0"/>
          <w:numId w:val="7"/>
        </w:numPr>
        <w:shd w:fill="FFFFFF" w:val="clear"/>
        <w:spacing w:lineRule="atLeast" w:line="200" w:beforeAutospacing="1" w:afterAutospacing="1"/>
        <w:contextualSpacing/>
        <w:jc w:val="both"/>
        <w:rPr>
          <w:rFonts w:eastAsia="Times New Roman" w:cs="Times New Roman" w:ascii="Times New Roman" w:hAnsi="Times New Roman"/>
          <w:b/>
          <w:sz w:val="24"/>
          <w:szCs w:val="24"/>
        </w:rPr>
      </w:pPr>
      <w:r>
        <w:rPr>
          <w:rFonts w:eastAsia="Times New Roman" w:cs="Times New Roman" w:ascii="Times New Roman" w:hAnsi="Times New Roman"/>
          <w:b/>
          <w:sz w:val="24"/>
          <w:szCs w:val="24"/>
        </w:rPr>
        <w:t>Dos Monitores e Estagiários</w:t>
      </w:r>
    </w:p>
    <w:p>
      <w:pPr>
        <w:pStyle w:val="Normal"/>
        <w:shd w:fill="FFFFFF" w:val="clear"/>
        <w:spacing w:lineRule="atLeast" w:line="200" w:beforeAutospacing="1" w:afterAutospacing="1"/>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t>Os Monitores são discentes e auxiliares dos docentes nas disciplinas com aulas práticas no LQ. Serão selecionados por meio de editais específicos. São deveres dos Monitores:</w:t>
      </w:r>
    </w:p>
    <w:p>
      <w:pPr>
        <w:pStyle w:val="ListParagraph"/>
        <w:numPr>
          <w:ilvl w:val="0"/>
          <w:numId w:val="5"/>
        </w:numPr>
        <w:shd w:fill="FFFFFF" w:val="clear"/>
        <w:spacing w:lineRule="atLeast" w:line="200" w:beforeAutospacing="1" w:afterAutospacing="1"/>
        <w:contextualSpacing/>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t>Realizar atividades experimentais em concordância com as boas práticas em LQ;</w:t>
      </w:r>
    </w:p>
    <w:p>
      <w:pPr>
        <w:pStyle w:val="ListParagraph"/>
        <w:numPr>
          <w:ilvl w:val="0"/>
          <w:numId w:val="5"/>
        </w:numPr>
        <w:shd w:fill="FFFFFF" w:val="clear"/>
        <w:spacing w:lineRule="atLeast" w:line="200" w:beforeAutospacing="1" w:afterAutospacing="1"/>
        <w:contextualSpacing/>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t>Atender as orientações e demandas do corpo técnico do LQ relacionadas às suas atividades de monitoria ou estágio;</w:t>
      </w:r>
    </w:p>
    <w:p>
      <w:pPr>
        <w:pStyle w:val="ListParagraph"/>
        <w:numPr>
          <w:ilvl w:val="0"/>
          <w:numId w:val="5"/>
        </w:numPr>
        <w:shd w:fill="FFFFFF" w:val="clear"/>
        <w:spacing w:lineRule="atLeast" w:line="200" w:beforeAutospacing="1" w:afterAutospacing="1"/>
        <w:contextualSpacing/>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t>Não permitir a instalação e remoção de softwares nos computadores sem o consentimento do Coordenador do laboratório;</w:t>
      </w:r>
    </w:p>
    <w:p>
      <w:pPr>
        <w:pStyle w:val="ListParagraph"/>
        <w:numPr>
          <w:ilvl w:val="0"/>
          <w:numId w:val="5"/>
        </w:numPr>
        <w:shd w:fill="FFFFFF" w:val="clear"/>
        <w:spacing w:lineRule="atLeast" w:line="200" w:beforeAutospacing="1" w:afterAutospacing="1"/>
        <w:contextualSpacing/>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t>Prestar orientações aos usuários.</w:t>
      </w:r>
    </w:p>
    <w:p>
      <w:pPr>
        <w:pStyle w:val="Normal"/>
        <w:shd w:fill="FFFFFF" w:val="clear"/>
        <w:spacing w:lineRule="atLeast" w:line="200" w:beforeAutospacing="1" w:afterAutospacing="1"/>
        <w:jc w:val="both"/>
        <w:rPr>
          <w:rFonts w:eastAsia="Times New Roman" w:cs="Times New Roman" w:ascii="Times New Roman" w:hAnsi="Times New Roman"/>
          <w:b/>
          <w:bCs/>
          <w:sz w:val="24"/>
          <w:szCs w:val="24"/>
        </w:rPr>
      </w:pPr>
      <w:r>
        <w:rPr>
          <w:rFonts w:eastAsia="Times New Roman" w:cs="Times New Roman" w:ascii="Times New Roman" w:hAnsi="Times New Roman"/>
          <w:b/>
          <w:bCs/>
          <w:sz w:val="24"/>
          <w:szCs w:val="24"/>
        </w:rPr>
        <w:t>XII - dos Casos Omissos</w:t>
      </w:r>
    </w:p>
    <w:p>
      <w:pPr>
        <w:pStyle w:val="Normal"/>
        <w:shd w:fill="FFFFFF" w:val="clear"/>
        <w:spacing w:lineRule="atLeast" w:line="200" w:beforeAutospacing="1" w:afterAutospacing="1"/>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t>Os casos omissos neste regulamento do LQ serão apreciados, em primeira e única instância, por uma comissão designada pela coordenação do Núcleo de Tecnologia.</w:t>
      </w:r>
    </w:p>
    <w:p>
      <w:pPr>
        <w:pStyle w:val="Normal"/>
        <w:shd w:fill="FFFFFF" w:val="clear"/>
        <w:spacing w:lineRule="atLeast" w:line="200" w:beforeAutospacing="1" w:afterAutospacing="1"/>
        <w:jc w:val="both"/>
        <w:rPr>
          <w:rFonts w:eastAsia="Times New Roman" w:cs="Times New Roman" w:ascii="Times New Roman" w:hAnsi="Times New Roman"/>
          <w:sz w:val="24"/>
          <w:szCs w:val="24"/>
        </w:rPr>
      </w:pPr>
      <w:r>
        <w:rPr>
          <w:rFonts w:eastAsia="Times New Roman" w:cs="Times New Roman" w:ascii="Times New Roman" w:hAnsi="Times New Roman"/>
          <w:sz w:val="24"/>
          <w:szCs w:val="24"/>
        </w:rPr>
        <w:t>Este regulamento entra em vigor na data de sua assinatura.</w:t>
      </w:r>
    </w:p>
    <w:p>
      <w:pPr>
        <w:pStyle w:val="Normal"/>
        <w:shd w:fill="FFFFFF" w:val="clear"/>
        <w:spacing w:lineRule="atLeast" w:line="200" w:beforeAutospacing="1" w:afterAutospacing="1"/>
        <w:jc w:val="right"/>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shd w:fill="FFFFFF" w:val="clear"/>
        <w:spacing w:lineRule="atLeast" w:line="20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Caruaru, ___ de __________de _______________________________________</w:t>
      </w:r>
    </w:p>
    <w:p>
      <w:pPr>
        <w:pStyle w:val="Normal"/>
        <w:shd w:fill="FFFFFF" w:val="clear"/>
        <w:spacing w:lineRule="atLeast" w:line="200" w:before="0" w:after="0"/>
        <w:jc w:val="center"/>
        <w:rPr>
          <w:rFonts w:eastAsia="Times New Roman" w:cs="Times New Roman" w:ascii="Times New Roman" w:hAnsi="Times New Roman"/>
          <w:sz w:val="20"/>
          <w:szCs w:val="24"/>
        </w:rPr>
      </w:pPr>
      <w:r>
        <w:rPr>
          <w:rFonts w:eastAsia="Times New Roman" w:cs="Times New Roman" w:ascii="Times New Roman" w:hAnsi="Times New Roman"/>
          <w:sz w:val="20"/>
          <w:szCs w:val="24"/>
        </w:rPr>
        <w:t>Coordenador do LQ</w:t>
      </w:r>
    </w:p>
    <w:p>
      <w:pPr>
        <w:pStyle w:val="Normal"/>
        <w:shd w:fill="FFFFFF" w:val="clear"/>
        <w:spacing w:lineRule="atLeast" w:line="20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shd w:fill="FFFFFF" w:val="clear"/>
        <w:spacing w:lineRule="atLeast" w:line="20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spacing w:before="0" w:after="0"/>
        <w:jc w:val="center"/>
        <w:rPr>
          <w:rFonts w:cs="Times New Roman" w:ascii="Times New Roman" w:hAnsi="Times New Roman"/>
          <w:sz w:val="24"/>
          <w:szCs w:val="24"/>
        </w:rPr>
      </w:pPr>
      <w:r>
        <w:rPr>
          <w:rFonts w:eastAsia="Times New Roman" w:cs="Times New Roman" w:ascii="Times New Roman" w:hAnsi="Times New Roman"/>
          <w:sz w:val="24"/>
          <w:szCs w:val="24"/>
        </w:rPr>
        <w:t xml:space="preserve">Caruaru, ___ de __________de _____ </w:t>
      </w:r>
      <w:r>
        <w:rPr>
          <w:rFonts w:cs="Times New Roman" w:ascii="Times New Roman" w:hAnsi="Times New Roman"/>
          <w:sz w:val="24"/>
          <w:szCs w:val="24"/>
        </w:rPr>
        <w:t>_________________________________</w:t>
      </w:r>
    </w:p>
    <w:p>
      <w:pPr>
        <w:pStyle w:val="Normal"/>
        <w:spacing w:before="0" w:after="0"/>
        <w:jc w:val="center"/>
        <w:rPr>
          <w:rFonts w:cs="Times New Roman" w:ascii="Times New Roman" w:hAnsi="Times New Roman"/>
          <w:sz w:val="20"/>
          <w:szCs w:val="24"/>
        </w:rPr>
      </w:pPr>
      <w:r>
        <w:rPr>
          <w:rFonts w:cs="Times New Roman" w:ascii="Times New Roman" w:hAnsi="Times New Roman"/>
          <w:sz w:val="20"/>
          <w:szCs w:val="24"/>
        </w:rPr>
        <w:t>Vice- Coordenador do LQ</w:t>
      </w:r>
    </w:p>
    <w:p>
      <w:pPr>
        <w:pStyle w:val="Normal"/>
        <w:spacing w:before="0" w:after="0"/>
        <w:jc w:val="center"/>
        <w:rPr>
          <w:rFonts w:cs="Times New Roman" w:ascii="Times New Roman" w:hAnsi="Times New Roman"/>
          <w:sz w:val="20"/>
          <w:szCs w:val="24"/>
        </w:rPr>
      </w:pPr>
      <w:r>
        <w:rPr>
          <w:rFonts w:cs="Times New Roman" w:ascii="Times New Roman" w:hAnsi="Times New Roman"/>
          <w:sz w:val="20"/>
          <w:szCs w:val="24"/>
        </w:rPr>
      </w:r>
    </w:p>
    <w:p>
      <w:pPr>
        <w:pStyle w:val="Normal"/>
        <w:spacing w:before="0" w:after="0"/>
        <w:jc w:val="center"/>
        <w:rPr>
          <w:rFonts w:cs="Times New Roman" w:ascii="Times New Roman" w:hAnsi="Times New Roman"/>
          <w:sz w:val="20"/>
          <w:szCs w:val="24"/>
        </w:rPr>
      </w:pPr>
      <w:r>
        <w:rPr>
          <w:rFonts w:cs="Times New Roman" w:ascii="Times New Roman" w:hAnsi="Times New Roman"/>
          <w:sz w:val="20"/>
          <w:szCs w:val="24"/>
        </w:rPr>
      </w:r>
    </w:p>
    <w:p>
      <w:pPr>
        <w:pStyle w:val="Normal"/>
        <w:shd w:fill="FFFFFF" w:val="clear"/>
        <w:spacing w:lineRule="atLeast" w:line="200" w:before="0" w:after="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t>Caruaru, ___ de __________de _______________________________________</w:t>
      </w:r>
    </w:p>
    <w:p>
      <w:pPr>
        <w:pStyle w:val="Normal"/>
        <w:shd w:fill="FFFFFF" w:val="clear"/>
        <w:spacing w:lineRule="atLeast" w:line="200" w:before="0" w:after="0"/>
        <w:jc w:val="center"/>
        <w:rPr>
          <w:rFonts w:eastAsia="Times New Roman" w:cs="Times New Roman" w:ascii="Times New Roman" w:hAnsi="Times New Roman"/>
          <w:sz w:val="20"/>
          <w:szCs w:val="24"/>
        </w:rPr>
      </w:pPr>
      <w:r>
        <w:rPr>
          <w:rFonts w:eastAsia="Times New Roman" w:cs="Times New Roman" w:ascii="Times New Roman" w:hAnsi="Times New Roman"/>
          <w:sz w:val="20"/>
          <w:szCs w:val="24"/>
        </w:rPr>
        <w:t>Coordenador do NT</w:t>
      </w:r>
    </w:p>
    <w:p>
      <w:pPr>
        <w:pStyle w:val="Normal"/>
        <w:spacing w:before="0" w:after="0"/>
        <w:jc w:val="center"/>
        <w:rPr/>
      </w:pPr>
      <w:r>
        <w:rPr/>
      </w:r>
    </w:p>
    <w:sectPr>
      <w:headerReference w:type="default" r:id="rId2"/>
      <w:type w:val="nextPage"/>
      <w:pgSz w:w="11906" w:h="16838"/>
      <w:pgMar w:left="1701" w:right="1418" w:header="709" w:top="1701" w:footer="0" w:bottom="1418"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swiss"/>
    <w:pitch w:val="variable"/>
  </w:font>
  <w:font w:name="Times New Roman">
    <w:charset w:val="01"/>
    <w:family w:val="roman"/>
    <w:pitch w:val="variable"/>
  </w:font>
  <w:font w:name="Wingdings">
    <w:charset w:val="02"/>
    <w:family w:val="auto"/>
    <w:pitch w:val="default"/>
  </w:font>
  <w:font w:name="Courier New">
    <w:charset w:val="01"/>
    <w:family w:val="modern"/>
    <w:pitch w:val="fixed"/>
  </w:font>
  <w:font w:name="Symbol">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tbl>
    <w:tblPr>
      <w:jc w:val="left"/>
      <w:tblInd w:w="0" w:type="dxa"/>
      <w:tblBorders>
        <w:top w:val="nil"/>
        <w:left w:val="nil"/>
        <w:bottom w:val="nil"/>
        <w:insideH w:val="nil"/>
        <w:right w:val="nil"/>
        <w:insideV w:val="nil"/>
      </w:tblBorders>
      <w:tblCellMar>
        <w:top w:w="0" w:type="dxa"/>
        <w:left w:w="108" w:type="dxa"/>
        <w:bottom w:w="0" w:type="dxa"/>
        <w:right w:w="108" w:type="dxa"/>
      </w:tblCellMar>
    </w:tblPr>
    <w:tblGrid>
      <w:gridCol w:w="1645"/>
      <w:gridCol w:w="8132"/>
    </w:tblGrid>
    <w:tr>
      <w:trPr>
        <w:cantSplit w:val="false"/>
      </w:trPr>
      <w:tc>
        <w:tcPr>
          <w:tcW w:w="1645" w:type="dxa"/>
          <w:tcBorders>
            <w:top w:val="nil"/>
            <w:left w:val="nil"/>
            <w:bottom w:val="nil"/>
            <w:insideH w:val="nil"/>
            <w:right w:val="nil"/>
            <w:insideV w:val="nil"/>
          </w:tcBorders>
          <w:shd w:fill="auto" w:val="clear"/>
        </w:tcPr>
        <w:p>
          <w:pPr>
            <w:pStyle w:val="Normal"/>
            <w:spacing w:before="0" w:after="0"/>
            <w:jc w:val="center"/>
            <w:rPr>
              <w:rFonts w:ascii="Times New Roman" w:hAnsi="Times New Roman"/>
            </w:rPr>
          </w:pPr>
          <w:r>
            <w:rPr>
              <w:rFonts w:ascii="Times New Roman" w:hAnsi="Times New Roman"/>
            </w:rPr>
            <w:drawing>
              <wp:inline distT="0" distB="0" distL="0" distR="0">
                <wp:extent cx="625475" cy="805180"/>
                <wp:effectExtent l="0" t="0" r="0" b="0"/>
                <wp:docPr id="0" name="Picture" descr="http://www.ufpe.br/biolmol/LOGOUF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http://www.ufpe.br/biolmol/LOGOUFPE.JPG"/>
                        <pic:cNvPicPr>
                          <a:picLocks noChangeAspect="1" noChangeArrowheads="1"/>
                        </pic:cNvPicPr>
                      </pic:nvPicPr>
                      <pic:blipFill>
                        <a:blip r:embed="rId1"/>
                        <a:stretch>
                          <a:fillRect/>
                        </a:stretch>
                      </pic:blipFill>
                      <pic:spPr bwMode="auto">
                        <a:xfrm>
                          <a:off x="0" y="0"/>
                          <a:ext cx="625475" cy="805180"/>
                        </a:xfrm>
                        <a:prstGeom prst="rect">
                          <a:avLst/>
                        </a:prstGeom>
                        <a:noFill/>
                        <a:ln w="9525">
                          <a:noFill/>
                          <a:miter lim="800000"/>
                          <a:headEnd/>
                          <a:tailEnd/>
                        </a:ln>
                      </pic:spPr>
                    </pic:pic>
                  </a:graphicData>
                </a:graphic>
              </wp:inline>
            </w:drawing>
          </w:r>
        </w:p>
      </w:tc>
      <w:tc>
        <w:tcPr>
          <w:tcW w:w="8132" w:type="dxa"/>
          <w:tcBorders>
            <w:top w:val="nil"/>
            <w:left w:val="nil"/>
            <w:bottom w:val="nil"/>
            <w:insideH w:val="nil"/>
            <w:right w:val="nil"/>
            <w:insideV w:val="nil"/>
          </w:tcBorders>
          <w:shd w:fill="auto" w:val="clear"/>
          <w:vAlign w:val="center"/>
        </w:tcPr>
        <w:p>
          <w:pPr>
            <w:pStyle w:val="Normal"/>
            <w:spacing w:before="0" w:after="0"/>
            <w:jc w:val="center"/>
            <w:rPr>
              <w:rFonts w:cs="Times New Roman" w:ascii="Times New Roman" w:hAnsi="Times New Roman"/>
              <w:b/>
              <w:bCs/>
              <w:sz w:val="28"/>
              <w:szCs w:val="28"/>
            </w:rPr>
          </w:pPr>
          <w:r>
            <w:rPr>
              <w:rFonts w:cs="Times New Roman" w:ascii="Times New Roman" w:hAnsi="Times New Roman"/>
              <w:b/>
              <w:bCs/>
              <w:sz w:val="28"/>
              <w:szCs w:val="28"/>
            </w:rPr>
            <w:t>UNIVERSIDADE FEDERAL DE PERNAMBUCO</w:t>
          </w:r>
        </w:p>
        <w:p>
          <w:pPr>
            <w:pStyle w:val="Cabealho"/>
            <w:spacing w:before="0" w:after="0"/>
            <w:jc w:val="center"/>
            <w:rPr>
              <w:rFonts w:eastAsia="Calibri" w:cs="Times New Roman" w:ascii="Times New Roman" w:hAnsi="Times New Roman"/>
              <w:b/>
              <w:bCs/>
              <w:sz w:val="28"/>
              <w:szCs w:val="28"/>
            </w:rPr>
          </w:pPr>
          <w:r>
            <w:rPr>
              <w:rFonts w:eastAsia="Calibri" w:cs="Times New Roman" w:ascii="Times New Roman" w:hAnsi="Times New Roman"/>
              <w:b/>
              <w:bCs/>
              <w:sz w:val="28"/>
              <w:szCs w:val="28"/>
            </w:rPr>
            <w:t>CENTRO ACADÊMICO DO AGRESTE</w:t>
          </w:r>
        </w:p>
        <w:p>
          <w:pPr>
            <w:pStyle w:val="Cabealho"/>
            <w:spacing w:before="0" w:after="0"/>
            <w:jc w:val="center"/>
            <w:rPr>
              <w:rFonts w:cs="Times New Roman" w:ascii="Times New Roman" w:hAnsi="Times New Roman"/>
              <w:b/>
              <w:bCs/>
              <w:sz w:val="28"/>
              <w:szCs w:val="28"/>
            </w:rPr>
          </w:pPr>
          <w:r>
            <w:rPr>
              <w:rFonts w:cs="Times New Roman" w:ascii="Times New Roman" w:hAnsi="Times New Roman"/>
              <w:b/>
              <w:bCs/>
              <w:sz w:val="28"/>
              <w:szCs w:val="28"/>
            </w:rPr>
            <w:t>NÚCLEO DE TECNOLOGIA</w:t>
          </w:r>
        </w:p>
      </w:tc>
    </w:tr>
  </w:tbl>
  <w:p>
    <w:pPr>
      <w:pStyle w:val="Cabealho"/>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lvl w:ilvl="0">
      <w:start w:val="1"/>
      <w:numFmt w:val="bullet"/>
      <w:lvlText w:val=""/>
      <w:lvlJc w:val="left"/>
      <w:pPr>
        <w:ind w:left="502"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lvl w:ilvl="0">
      <w:start w:val="1"/>
      <w:numFmt w:val="lowerLetter"/>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w:docDefaults>
    <w:rPrDefault>
      <w:rPr>
        <w:rFonts w:ascii="Calibri" w:hAnsi="Calibri" w:eastAsia="Droid Sans Fallback" w:cs=""/>
        <w:sz w:val="22"/>
        <w:szCs w:val="22"/>
        <w:lang w:val="pt-BR" w:eastAsia="pt-BR" w:bidi="ar-SA"/>
      </w:rPr>
    </w:rPrDefault>
    <w:pPrDefault>
      <w:pPr>
        <w:spacing w:lineRule="auto" w:line="276"/>
      </w:pPr>
    </w:pPrDefault>
  </w:docDefaults>
  <w:latentStyles w:count="375" w:defQFormat="0" w:defUnhideWhenUsed="0" w:defSemiHidden="0" w:defUIPriority="99" w:defLockedState="0">
    <w:lsdException w:qFormat="1" w:uiPriority="0" w:name="Normal"/>
    <w:lsdException w:qFormat="1" w:uiPriority="9" w:name="heading 1"/>
    <w:lsdException w:qFormat="1" w:unhideWhenUsed="1" w:semiHidden="1" w:uiPriority="9" w:name="heading 2"/>
    <w:lsdException w:qFormat="1" w:unhideWhenUsed="1" w:semiHidden="1" w:uiPriority="9"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uiPriority="0"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uiPriority="0"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5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sdException w:unhideWhenUsed="1" w:semiHidden="1" w:name="Mention"/>
    <w:lsdException w:unhideWhenUsed="1" w:semiHidden="1" w:name="Smart Hyperlink"/>
    <w:lsdException w:unhideWhenUsed="1" w:semiHidden="1" w:name="Hashtag"/>
    <w:lsdException w:unhideWhenUsed="1" w:semiHidden="1" w:name="Unresolved Mention"/>
  </w:latentStyles>
  <w:style w:type="paragraph" w:styleId="Normal" w:default="1">
    <w:name w:val="Normal"/>
    <w:qFormat/>
    <w:rsid w:val="008a39c6"/>
    <w:pPr>
      <w:widowControl/>
      <w:suppressAutoHyphens w:val="true"/>
      <w:bidi w:val="0"/>
      <w:spacing w:lineRule="auto" w:line="276" w:before="0" w:after="200"/>
      <w:jc w:val="left"/>
    </w:pPr>
    <w:rPr>
      <w:rFonts w:ascii="Calibri" w:hAnsi="Calibri" w:eastAsia="Droid Sans Fallback" w:cs=""/>
      <w:color w:val="auto"/>
      <w:sz w:val="22"/>
      <w:szCs w:val="22"/>
      <w:lang w:val="pt-BR" w:eastAsia="pt-BR" w:bidi="ar-SA"/>
    </w:rPr>
  </w:style>
  <w:style w:type="character" w:styleId="DefaultParagraphFont" w:default="1">
    <w:name w:val="Default Paragraph Font"/>
    <w:uiPriority w:val="1"/>
    <w:semiHidden/>
    <w:unhideWhenUsed/>
    <w:rPr/>
  </w:style>
  <w:style w:type="character" w:styleId="Texton32azul" w:customStyle="1">
    <w:name w:val="texton32azul"/>
    <w:rsid w:val="009840b5"/>
    <w:basedOn w:val="DefaultParagraphFont"/>
    <w:rPr/>
  </w:style>
  <w:style w:type="character" w:styleId="Strong">
    <w:name w:val="Strong"/>
    <w:uiPriority w:val="22"/>
    <w:qFormat/>
    <w:rsid w:val="009840b5"/>
    <w:basedOn w:val="DefaultParagraphFont"/>
    <w:rPr>
      <w:b/>
      <w:bCs/>
    </w:rPr>
  </w:style>
  <w:style w:type="character" w:styleId="Appleconvertedspace" w:customStyle="1">
    <w:name w:val="apple-converted-space"/>
    <w:rsid w:val="009840b5"/>
    <w:basedOn w:val="DefaultParagraphFont"/>
    <w:rPr/>
  </w:style>
  <w:style w:type="character" w:styleId="CabealhoChar" w:customStyle="1">
    <w:name w:val="Cabeçalho Char"/>
    <w:link w:val="Cabealho"/>
    <w:rsid w:val="00641156"/>
    <w:basedOn w:val="DefaultParagraphFont"/>
    <w:rPr/>
  </w:style>
  <w:style w:type="character" w:styleId="RodapChar" w:customStyle="1">
    <w:name w:val="Rodapé Char"/>
    <w:uiPriority w:val="99"/>
    <w:semiHidden/>
    <w:link w:val="Rodap"/>
    <w:rsid w:val="00641156"/>
    <w:basedOn w:val="DefaultParagraphFont"/>
    <w:rPr/>
  </w:style>
  <w:style w:type="character" w:styleId="TextodebaloChar" w:customStyle="1">
    <w:name w:val="Texto de balão Char"/>
    <w:uiPriority w:val="99"/>
    <w:semiHidden/>
    <w:link w:val="Textodebalo"/>
    <w:rsid w:val="005a1563"/>
    <w:basedOn w:val="DefaultParagraphFont"/>
    <w:rPr>
      <w:rFonts w:ascii="Tahoma" w:hAnsi="Tahoma" w:cs="Tahoma"/>
      <w:sz w:val="16"/>
      <w:szCs w:val="16"/>
    </w:rPr>
  </w:style>
  <w:style w:type="character" w:styleId="ListLabel1">
    <w:name w:val="ListLabel 1"/>
    <w:rPr>
      <w:sz w:val="20"/>
    </w:rPr>
  </w:style>
  <w:style w:type="character" w:styleId="ListLabel2">
    <w:name w:val="ListLabel 2"/>
    <w:rPr>
      <w:rFonts w:cs="Courier New"/>
    </w:rPr>
  </w:style>
  <w:style w:type="paragraph" w:styleId="Ttulo">
    <w:name w:val="Título"/>
    <w:basedOn w:val="Normal"/>
    <w:next w:val="Corpodotexto"/>
    <w:pPr>
      <w:keepNext/>
      <w:spacing w:before="240" w:after="120"/>
    </w:pPr>
    <w:rPr>
      <w:rFonts w:ascii="Liberation Sans" w:hAnsi="Liberation Sans" w:eastAsia="Droid Sans Fallback" w:cs="FreeSans"/>
      <w:sz w:val="28"/>
      <w:szCs w:val="28"/>
    </w:rPr>
  </w:style>
  <w:style w:type="paragraph" w:styleId="Corpodotexto">
    <w:name w:val="Corpo do texto"/>
    <w:basedOn w:val="Normal"/>
    <w:pPr>
      <w:spacing w:lineRule="auto" w:line="288" w:before="0" w:after="140"/>
    </w:pPr>
    <w:rPr/>
  </w:style>
  <w:style w:type="paragraph" w:styleId="Lista">
    <w:name w:val="Lista"/>
    <w:basedOn w:val="Corpodotexto"/>
    <w:pPr/>
    <w:rPr>
      <w:rFonts w:cs="FreeSans"/>
    </w:rPr>
  </w:style>
  <w:style w:type="paragraph" w:styleId="Legenda">
    <w:name w:val="Legenda"/>
    <w:basedOn w:val="Normal"/>
    <w:pPr>
      <w:suppressLineNumbers/>
      <w:spacing w:before="120" w:after="120"/>
    </w:pPr>
    <w:rPr>
      <w:rFonts w:cs="FreeSans"/>
      <w:i/>
      <w:iCs/>
      <w:sz w:val="24"/>
      <w:szCs w:val="24"/>
    </w:rPr>
  </w:style>
  <w:style w:type="paragraph" w:styleId="Ndice">
    <w:name w:val="Índice"/>
    <w:basedOn w:val="Normal"/>
    <w:pPr>
      <w:suppressLineNumbers/>
    </w:pPr>
    <w:rPr>
      <w:rFonts w:cs="FreeSans"/>
    </w:rPr>
  </w:style>
  <w:style w:type="paragraph" w:styleId="NormalWeb">
    <w:name w:val="Normal (Web)"/>
    <w:unhideWhenUsed/>
    <w:rsid w:val="009840b5"/>
    <w:basedOn w:val="Normal"/>
    <w:pPr>
      <w:spacing w:before="0" w:after="280"/>
    </w:pPr>
    <w:rPr>
      <w:rFonts w:ascii="Times New Roman" w:hAnsi="Times New Roman" w:eastAsia="Times New Roman" w:cs="Times New Roman"/>
      <w:sz w:val="24"/>
      <w:szCs w:val="24"/>
    </w:rPr>
  </w:style>
  <w:style w:type="paragraph" w:styleId="Cabealho">
    <w:name w:val="Cabeçalho"/>
    <w:unhideWhenUsed/>
    <w:link w:val="CabealhoChar"/>
    <w:rsid w:val="00641156"/>
    <w:basedOn w:val="Normal"/>
    <w:pPr>
      <w:tabs>
        <w:tab w:val="center" w:pos="4252" w:leader="none"/>
        <w:tab w:val="right" w:pos="8504" w:leader="none"/>
      </w:tabs>
      <w:spacing w:lineRule="auto" w:line="240" w:before="0" w:after="0"/>
    </w:pPr>
    <w:rPr/>
  </w:style>
  <w:style w:type="paragraph" w:styleId="Rodap">
    <w:name w:val="Rodapé"/>
    <w:uiPriority w:val="99"/>
    <w:semiHidden/>
    <w:unhideWhenUsed/>
    <w:link w:val="RodapChar"/>
    <w:rsid w:val="00641156"/>
    <w:basedOn w:val="Normal"/>
    <w:pPr>
      <w:tabs>
        <w:tab w:val="center" w:pos="4252" w:leader="none"/>
        <w:tab w:val="right" w:pos="8504" w:leader="none"/>
      </w:tabs>
      <w:spacing w:lineRule="auto" w:line="240" w:before="0" w:after="0"/>
    </w:pPr>
    <w:rPr/>
  </w:style>
  <w:style w:type="paragraph" w:styleId="ListParagraph">
    <w:name w:val="List Paragraph"/>
    <w:uiPriority w:val="34"/>
    <w:qFormat/>
    <w:rsid w:val="009b082d"/>
    <w:basedOn w:val="Normal"/>
    <w:pPr>
      <w:spacing w:before="0" w:after="200"/>
      <w:ind w:left="720" w:right="0" w:hanging="0"/>
      <w:contextualSpacing/>
    </w:pPr>
    <w:rPr/>
  </w:style>
  <w:style w:type="paragraph" w:styleId="BalloonText">
    <w:name w:val="Balloon Text"/>
    <w:uiPriority w:val="99"/>
    <w:semiHidden/>
    <w:unhideWhenUsed/>
    <w:link w:val="TextodebaloChar"/>
    <w:rsid w:val="005a1563"/>
    <w:basedOn w:val="Normal"/>
    <w:pPr>
      <w:spacing w:lineRule="auto" w:line="240" w:before="0" w:after="0"/>
    </w:pPr>
    <w:rPr>
      <w:rFonts w:ascii="Tahoma" w:hAnsi="Tahoma" w:cs="Tahoma"/>
      <w:sz w:val="16"/>
      <w:szCs w:val="16"/>
    </w:rPr>
  </w:style>
  <w:style w:type="paragraph" w:styleId="Revision">
    <w:name w:val="Revision"/>
    <w:uiPriority w:val="99"/>
    <w:semiHidden/>
    <w:rsid w:val="00a5510e"/>
    <w:pPr>
      <w:widowControl/>
      <w:suppressAutoHyphens w:val="true"/>
      <w:bidi w:val="0"/>
      <w:spacing w:lineRule="auto" w:line="240" w:before="0" w:after="0"/>
      <w:jc w:val="left"/>
    </w:pPr>
    <w:rPr>
      <w:rFonts w:ascii="Calibri" w:hAnsi="Calibri" w:eastAsia="Droid Sans Fallback" w:cs=""/>
      <w:color w:val="auto"/>
      <w:sz w:val="22"/>
      <w:szCs w:val="22"/>
      <w:lang w:val="pt-BR" w:eastAsia="pt-BR" w:bidi="ar-SA"/>
    </w:rPr>
  </w:style>
  <w:style w:type="numbering" w:styleId="NoList" w:default="1">
    <w:name w:val="No List"/>
    <w:uiPriority w:val="99"/>
    <w:semiHidden/>
    <w:unhideWhenUsed/>
  </w:style>
  <w:style w:type="table" w:default="1" w:styleId="Tabelanormal">
    <w:name w:val="Normal Table"/>
    <w:uiPriority w:val="99"/>
    <w:semiHidden/>
    <w:unhideWhenUsed/>
    <w:tblPr>
      <w:tblInd w:type="dxa" w:w="0"/>
      <w:tblCellMar>
        <w:top w:w="0" w:type="dxa"/>
        <w:left w:w="108" w:type="dxa"/>
        <w:bottom w:w="0" w:type="dxa"/>
        <w:right w:w="108" w:type="dxa"/>
      </w:tblCellMar>
    </w:tblPr>
  </w:style>
  <w:style w:type="table" w:styleId="Tabelacomgrade">
    <w:name w:val="Table Grid"/>
    <w:basedOn w:val="Tabelanormal"/>
    <w:uiPriority w:val="59"/>
    <w:rsid w:val="00641156"/>
    <w:pPr>
      <w:spacing w:line="240" w:lineRule="auto" w:after="0"/>
    </w:pPr>
    <w:rPr>
      <w:sz w:val="24"/>
    </w:rPr>
    <w:tblPr>
      <w:tblBorders>
        <w:top w:space="0" w:sz="4" w:themeColor="text1" w:color="000000" w:val="single"/>
        <w:left w:space="0" w:sz="4" w:themeColor="text1" w:color="000000" w:val="single"/>
        <w:bottom w:space="0" w:sz="4" w:themeColor="text1" w:color="000000" w:val="single"/>
        <w:right w:space="0" w:sz="4" w:themeColor="text1" w:color="000000" w:val="single"/>
        <w:insideH w:space="0" w:sz="4" w:themeColor="text1" w:color="000000" w:val="single"/>
        <w:insideV w:space="0" w:sz="4" w:themeColor="text1" w:color="000000" w:val="single"/>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1D287-D323-4C2B-8704-345601D02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2019-03-13T18:08:00Z</dcterms:created>
  <dc:creator>Marcele Fontana</dc:creator>
  <dc:language>pt-BR</dc:language>
  <cp:lastModifiedBy>Gilson lima da silva</cp:lastModifiedBy>
  <dcterms:modified xsi:type="dcterms:W3CDTF">2019-03-13T18:08:00Z</dcterms:modified>
  <cp:revision>2</cp:revision>
</cp:coreProperties>
</file>